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3CCFA" w14:textId="5957D5F7" w:rsidR="008F2D7B" w:rsidRDefault="003549FD" w:rsidP="00983CB3">
      <w:pPr>
        <w:jc w:val="center"/>
        <w:rPr>
          <w:rFonts w:ascii="Arial" w:hAnsi="Arial" w:cs="Arial"/>
          <w:b/>
          <w:sz w:val="36"/>
          <w:szCs w:val="36"/>
        </w:rPr>
      </w:pPr>
      <w:bookmarkStart w:id="0" w:name="_GoBack"/>
      <w:bookmarkEnd w:id="0"/>
      <w:r>
        <w:rPr>
          <w:rFonts w:ascii="Arial" w:hAnsi="Arial" w:cs="Arial"/>
          <w:b/>
          <w:sz w:val="36"/>
          <w:szCs w:val="36"/>
        </w:rPr>
        <w:t xml:space="preserve">REGLEMENT </w:t>
      </w:r>
      <w:r w:rsidR="00E233BF">
        <w:rPr>
          <w:rFonts w:ascii="Arial" w:hAnsi="Arial" w:cs="Arial"/>
          <w:b/>
          <w:sz w:val="36"/>
          <w:szCs w:val="36"/>
        </w:rPr>
        <w:t>INT</w:t>
      </w:r>
      <w:r w:rsidR="00983CB3" w:rsidRPr="00075DAC">
        <w:rPr>
          <w:rFonts w:ascii="Arial" w:hAnsi="Arial" w:cs="Arial"/>
          <w:b/>
          <w:sz w:val="36"/>
          <w:szCs w:val="36"/>
        </w:rPr>
        <w:t xml:space="preserve">ERCLUB </w:t>
      </w:r>
      <w:r w:rsidR="00752B9C">
        <w:rPr>
          <w:rFonts w:ascii="Arial" w:hAnsi="Arial" w:cs="Arial"/>
          <w:b/>
          <w:sz w:val="36"/>
          <w:szCs w:val="36"/>
        </w:rPr>
        <w:t>2020</w:t>
      </w:r>
    </w:p>
    <w:p w14:paraId="27BCBA37" w14:textId="77777777" w:rsidR="00B11381" w:rsidRPr="00B11381" w:rsidRDefault="00B11381" w:rsidP="00B11381">
      <w:pPr>
        <w:rPr>
          <w:rFonts w:ascii="Arial" w:hAnsi="Arial"/>
          <w:sz w:val="16"/>
          <w:szCs w:val="16"/>
        </w:rPr>
      </w:pPr>
    </w:p>
    <w:p w14:paraId="0E408EC6" w14:textId="77777777" w:rsidR="00B11381" w:rsidRPr="00E621D9" w:rsidRDefault="00B11381" w:rsidP="00B11381">
      <w:pPr>
        <w:numPr>
          <w:ilvl w:val="0"/>
          <w:numId w:val="1"/>
        </w:numPr>
        <w:rPr>
          <w:rFonts w:ascii="Arial" w:hAnsi="Arial"/>
        </w:rPr>
      </w:pPr>
      <w:r w:rsidRPr="00B11381">
        <w:rPr>
          <w:rFonts w:ascii="Arial" w:hAnsi="Arial" w:cs="Arial"/>
        </w:rPr>
        <w:t xml:space="preserve">Het inschrijfgeld bedraagt twee euro per wedstrijd. </w:t>
      </w:r>
      <w:r w:rsidR="00575DC3">
        <w:rPr>
          <w:rFonts w:ascii="Arial" w:hAnsi="Arial" w:cs="Arial"/>
        </w:rPr>
        <w:t xml:space="preserve"> </w:t>
      </w:r>
    </w:p>
    <w:p w14:paraId="5DB1FDA5" w14:textId="77777777" w:rsidR="00E621D9" w:rsidRPr="00E621D9" w:rsidRDefault="00E621D9" w:rsidP="00B11381">
      <w:pPr>
        <w:numPr>
          <w:ilvl w:val="0"/>
          <w:numId w:val="1"/>
        </w:numPr>
        <w:rPr>
          <w:rFonts w:ascii="Arial" w:hAnsi="Arial"/>
        </w:rPr>
      </w:pPr>
      <w:r>
        <w:rPr>
          <w:rFonts w:ascii="Arial" w:hAnsi="Arial" w:cs="Arial"/>
        </w:rPr>
        <w:t>Starttijd 10.00 uur. Echter, iedere vereniging is vrij om hier van af te wijken.</w:t>
      </w:r>
    </w:p>
    <w:p w14:paraId="105C9A3B" w14:textId="77777777" w:rsidR="006510D2" w:rsidRPr="00FE12AD" w:rsidRDefault="006510D2" w:rsidP="00B11381">
      <w:pPr>
        <w:numPr>
          <w:ilvl w:val="0"/>
          <w:numId w:val="1"/>
        </w:numPr>
        <w:rPr>
          <w:rFonts w:ascii="Arial" w:hAnsi="Arial"/>
        </w:rPr>
      </w:pPr>
      <w:r>
        <w:rPr>
          <w:rFonts w:ascii="Arial" w:hAnsi="Arial" w:cs="Arial"/>
        </w:rPr>
        <w:t>We</w:t>
      </w:r>
      <w:r w:rsidR="006D26BA">
        <w:rPr>
          <w:rFonts w:ascii="Arial" w:hAnsi="Arial" w:cs="Arial"/>
        </w:rPr>
        <w:t>d</w:t>
      </w:r>
      <w:r>
        <w:rPr>
          <w:rFonts w:ascii="Arial" w:hAnsi="Arial" w:cs="Arial"/>
        </w:rPr>
        <w:t>strijdperiode: april</w:t>
      </w:r>
      <w:r w:rsidR="00896883">
        <w:rPr>
          <w:rFonts w:ascii="Arial" w:hAnsi="Arial" w:cs="Arial"/>
        </w:rPr>
        <w:t xml:space="preserve"> - </w:t>
      </w:r>
      <w:r>
        <w:rPr>
          <w:rFonts w:ascii="Arial" w:hAnsi="Arial" w:cs="Arial"/>
        </w:rPr>
        <w:t>september</w:t>
      </w:r>
      <w:r w:rsidR="0010756D">
        <w:rPr>
          <w:rFonts w:ascii="Arial" w:hAnsi="Arial" w:cs="Arial"/>
        </w:rPr>
        <w:t xml:space="preserve">. </w:t>
      </w:r>
    </w:p>
    <w:p w14:paraId="4B958381" w14:textId="77777777" w:rsidR="00FE12AD" w:rsidRPr="00B11381" w:rsidRDefault="00896883" w:rsidP="00B11381">
      <w:pPr>
        <w:numPr>
          <w:ilvl w:val="0"/>
          <w:numId w:val="1"/>
        </w:numPr>
        <w:rPr>
          <w:rFonts w:ascii="Arial" w:hAnsi="Arial"/>
        </w:rPr>
      </w:pPr>
      <w:r>
        <w:rPr>
          <w:rFonts w:ascii="Arial" w:hAnsi="Arial" w:cs="Arial"/>
        </w:rPr>
        <w:t>Doelgroep: kinderen met Basislidmaatschap KNWU.</w:t>
      </w:r>
    </w:p>
    <w:p w14:paraId="41E2BCF0" w14:textId="22D15C9C" w:rsidR="00B11381" w:rsidRPr="003549FD" w:rsidRDefault="00660991" w:rsidP="00B11381">
      <w:pPr>
        <w:numPr>
          <w:ilvl w:val="0"/>
          <w:numId w:val="1"/>
        </w:numPr>
        <w:rPr>
          <w:rFonts w:ascii="Arial" w:hAnsi="Arial"/>
        </w:rPr>
      </w:pPr>
      <w:r>
        <w:rPr>
          <w:rFonts w:ascii="Arial" w:hAnsi="Arial" w:cs="Arial"/>
        </w:rPr>
        <w:t xml:space="preserve">Inschrijving </w:t>
      </w:r>
      <w:r w:rsidR="009F61B6">
        <w:rPr>
          <w:rFonts w:ascii="Arial" w:hAnsi="Arial" w:cs="Arial"/>
        </w:rPr>
        <w:t xml:space="preserve">ter plaatse </w:t>
      </w:r>
      <w:r>
        <w:rPr>
          <w:rFonts w:ascii="Arial" w:hAnsi="Arial" w:cs="Arial"/>
        </w:rPr>
        <w:t xml:space="preserve">middels tonen van </w:t>
      </w:r>
      <w:r w:rsidR="009F61B6">
        <w:rPr>
          <w:rFonts w:ascii="Arial" w:hAnsi="Arial" w:cs="Arial"/>
        </w:rPr>
        <w:t xml:space="preserve">een geldige </w:t>
      </w:r>
      <w:r>
        <w:rPr>
          <w:rFonts w:ascii="Arial" w:hAnsi="Arial" w:cs="Arial"/>
        </w:rPr>
        <w:t>licentie of</w:t>
      </w:r>
      <w:r w:rsidR="009F61B6">
        <w:rPr>
          <w:rFonts w:ascii="Arial" w:hAnsi="Arial" w:cs="Arial"/>
        </w:rPr>
        <w:t xml:space="preserve"> </w:t>
      </w:r>
      <w:r>
        <w:rPr>
          <w:rFonts w:ascii="Arial" w:hAnsi="Arial" w:cs="Arial"/>
        </w:rPr>
        <w:t xml:space="preserve"> </w:t>
      </w:r>
      <w:r w:rsidR="00896883">
        <w:rPr>
          <w:rFonts w:ascii="Arial" w:hAnsi="Arial" w:cs="Arial"/>
        </w:rPr>
        <w:t>Basislidmaatschap.</w:t>
      </w:r>
      <w:r w:rsidR="009729A1">
        <w:rPr>
          <w:rFonts w:ascii="Arial" w:hAnsi="Arial" w:cs="Arial"/>
        </w:rPr>
        <w:t xml:space="preserve"> Wanneer de licentie digitaal wordt aangeboden wordt er voor het rugnummer een borg van € 5,00 gereken</w:t>
      </w:r>
      <w:r w:rsidR="004C79C1">
        <w:rPr>
          <w:rFonts w:ascii="Arial" w:hAnsi="Arial" w:cs="Arial"/>
        </w:rPr>
        <w:t>d</w:t>
      </w:r>
      <w:r w:rsidR="009729A1">
        <w:rPr>
          <w:rFonts w:ascii="Arial" w:hAnsi="Arial" w:cs="Arial"/>
        </w:rPr>
        <w:t xml:space="preserve">. </w:t>
      </w:r>
    </w:p>
    <w:p w14:paraId="32770B32" w14:textId="77777777" w:rsidR="003549FD" w:rsidRPr="00B11381" w:rsidRDefault="003549FD" w:rsidP="00B11381">
      <w:pPr>
        <w:numPr>
          <w:ilvl w:val="0"/>
          <w:numId w:val="1"/>
        </w:numPr>
        <w:rPr>
          <w:rFonts w:ascii="Arial" w:hAnsi="Arial"/>
        </w:rPr>
      </w:pPr>
      <w:proofErr w:type="spellStart"/>
      <w:r>
        <w:rPr>
          <w:rFonts w:ascii="Arial" w:hAnsi="Arial" w:cs="Arial"/>
        </w:rPr>
        <w:t>Mylaps</w:t>
      </w:r>
      <w:proofErr w:type="spellEnd"/>
      <w:r w:rsidR="00896883">
        <w:rPr>
          <w:rFonts w:ascii="Arial" w:hAnsi="Arial" w:cs="Arial"/>
        </w:rPr>
        <w:t xml:space="preserve"> transponder</w:t>
      </w:r>
      <w:r>
        <w:rPr>
          <w:rFonts w:ascii="Arial" w:hAnsi="Arial" w:cs="Arial"/>
        </w:rPr>
        <w:t xml:space="preserve"> niet verplicht.</w:t>
      </w:r>
    </w:p>
    <w:p w14:paraId="4EC3D249" w14:textId="78E806C0" w:rsidR="001A6B3D" w:rsidRDefault="003C3D6E" w:rsidP="001A6B3D">
      <w:pPr>
        <w:numPr>
          <w:ilvl w:val="0"/>
          <w:numId w:val="1"/>
        </w:numPr>
        <w:rPr>
          <w:rFonts w:ascii="Arial" w:hAnsi="Arial"/>
        </w:rPr>
      </w:pPr>
      <w:r>
        <w:rPr>
          <w:rFonts w:ascii="Arial" w:hAnsi="Arial"/>
        </w:rPr>
        <w:t xml:space="preserve">Vijf </w:t>
      </w:r>
      <w:r w:rsidR="00AD0B97">
        <w:rPr>
          <w:rFonts w:ascii="Arial" w:hAnsi="Arial"/>
        </w:rPr>
        <w:t>eind</w:t>
      </w:r>
      <w:r>
        <w:rPr>
          <w:rFonts w:ascii="Arial" w:hAnsi="Arial"/>
        </w:rPr>
        <w:t>p</w:t>
      </w:r>
      <w:r w:rsidR="00B11381" w:rsidRPr="00B11381">
        <w:rPr>
          <w:rFonts w:ascii="Arial" w:hAnsi="Arial"/>
        </w:rPr>
        <w:t>rijzen</w:t>
      </w:r>
      <w:r>
        <w:rPr>
          <w:rFonts w:ascii="Arial" w:hAnsi="Arial"/>
        </w:rPr>
        <w:t xml:space="preserve"> p</w:t>
      </w:r>
      <w:r w:rsidR="00660991">
        <w:rPr>
          <w:rFonts w:ascii="Arial" w:hAnsi="Arial"/>
        </w:rPr>
        <w:t xml:space="preserve">er categorie. </w:t>
      </w:r>
      <w:r w:rsidR="00650286">
        <w:rPr>
          <w:rFonts w:ascii="Arial" w:hAnsi="Arial"/>
        </w:rPr>
        <w:t xml:space="preserve"> </w:t>
      </w:r>
    </w:p>
    <w:p w14:paraId="7857E676" w14:textId="1E943D0D" w:rsidR="001A6B3D" w:rsidRDefault="001A6B3D" w:rsidP="001A6B3D">
      <w:pPr>
        <w:numPr>
          <w:ilvl w:val="0"/>
          <w:numId w:val="1"/>
        </w:numPr>
        <w:rPr>
          <w:rFonts w:ascii="Arial" w:hAnsi="Arial"/>
        </w:rPr>
      </w:pPr>
      <w:r>
        <w:rPr>
          <w:rFonts w:ascii="Arial" w:hAnsi="Arial"/>
        </w:rPr>
        <w:t>Het is verplicht tijdens de interclubwedstrijden op een racefiets te rijden</w:t>
      </w:r>
      <w:r w:rsidR="007D37AF">
        <w:rPr>
          <w:rFonts w:ascii="Arial" w:hAnsi="Arial"/>
        </w:rPr>
        <w:t xml:space="preserve"> en voor gebruik overig materiaal</w:t>
      </w:r>
      <w:r>
        <w:rPr>
          <w:rFonts w:ascii="Arial" w:hAnsi="Arial"/>
        </w:rPr>
        <w:t xml:space="preserve"> </w:t>
      </w:r>
      <w:r w:rsidR="007D37AF">
        <w:rPr>
          <w:rFonts w:ascii="Arial" w:hAnsi="Arial"/>
        </w:rPr>
        <w:t xml:space="preserve">verwijzen we naar jeugdreglement </w:t>
      </w:r>
      <w:proofErr w:type="spellStart"/>
      <w:r w:rsidR="007D37AF">
        <w:rPr>
          <w:rFonts w:ascii="Arial" w:hAnsi="Arial"/>
        </w:rPr>
        <w:t>KNWU,titel</w:t>
      </w:r>
      <w:proofErr w:type="spellEnd"/>
      <w:r w:rsidR="007D37AF">
        <w:rPr>
          <w:rFonts w:ascii="Arial" w:hAnsi="Arial"/>
        </w:rPr>
        <w:t xml:space="preserve"> 20; </w:t>
      </w:r>
      <w:hyperlink r:id="rId8" w:history="1">
        <w:r w:rsidR="007D37AF" w:rsidRPr="007A06C6">
          <w:rPr>
            <w:rStyle w:val="Hyperlink"/>
            <w:rFonts w:ascii="Arial" w:hAnsi="Arial"/>
          </w:rPr>
          <w:t>https://www.knwu.nl/kenniscentrum/renner/reglementen-wegwielrennen</w:t>
        </w:r>
      </w:hyperlink>
      <w:r w:rsidR="007D37AF">
        <w:rPr>
          <w:rFonts w:ascii="Arial" w:hAnsi="Arial"/>
        </w:rPr>
        <w:t>.</w:t>
      </w:r>
      <w:r>
        <w:rPr>
          <w:rFonts w:ascii="Arial" w:hAnsi="Arial"/>
        </w:rPr>
        <w:t>Elke andere fiets wordt niet toegestaan.</w:t>
      </w:r>
      <w:r w:rsidR="007D37AF">
        <w:rPr>
          <w:rFonts w:ascii="Arial" w:hAnsi="Arial"/>
        </w:rPr>
        <w:t xml:space="preserve"> </w:t>
      </w:r>
    </w:p>
    <w:p w14:paraId="2AB31777" w14:textId="231934B9" w:rsidR="00D04ABA" w:rsidRPr="001A6B3D" w:rsidRDefault="00D04ABA" w:rsidP="001A6B3D">
      <w:pPr>
        <w:numPr>
          <w:ilvl w:val="0"/>
          <w:numId w:val="1"/>
        </w:numPr>
        <w:rPr>
          <w:rFonts w:ascii="Arial" w:hAnsi="Arial"/>
        </w:rPr>
      </w:pPr>
      <w:r>
        <w:rPr>
          <w:rFonts w:ascii="Arial" w:hAnsi="Arial"/>
        </w:rPr>
        <w:t>De renners mogen niet rijden met een te zwaar verzet. Het juiste verzet volgens de  richtlijnen van de KNWU.</w:t>
      </w:r>
    </w:p>
    <w:p w14:paraId="2B8B1065" w14:textId="77777777" w:rsidR="00B11381" w:rsidRPr="00B11381" w:rsidRDefault="000D37F4" w:rsidP="00B11381">
      <w:pPr>
        <w:numPr>
          <w:ilvl w:val="0"/>
          <w:numId w:val="1"/>
        </w:numPr>
        <w:rPr>
          <w:rFonts w:ascii="Arial" w:hAnsi="Arial"/>
        </w:rPr>
      </w:pPr>
      <w:r>
        <w:rPr>
          <w:rFonts w:ascii="Arial" w:hAnsi="Arial"/>
        </w:rPr>
        <w:t>Verzet</w:t>
      </w:r>
      <w:r w:rsidR="003C3D6E">
        <w:rPr>
          <w:rFonts w:ascii="Arial" w:hAnsi="Arial"/>
        </w:rPr>
        <w:t xml:space="preserve"> controle. Door elke vereniging zelf te bepalen</w:t>
      </w:r>
      <w:r w:rsidR="002632F9">
        <w:rPr>
          <w:rFonts w:ascii="Arial" w:hAnsi="Arial"/>
        </w:rPr>
        <w:t>, bij controle dan 1</w:t>
      </w:r>
      <w:r w:rsidR="002632F9" w:rsidRPr="002632F9">
        <w:rPr>
          <w:rFonts w:ascii="Arial" w:hAnsi="Arial"/>
          <w:vertAlign w:val="superscript"/>
        </w:rPr>
        <w:t>e</w:t>
      </w:r>
      <w:r w:rsidR="002632F9">
        <w:rPr>
          <w:rFonts w:ascii="Arial" w:hAnsi="Arial"/>
        </w:rPr>
        <w:t xml:space="preserve"> t/m 5</w:t>
      </w:r>
      <w:r w:rsidR="002632F9" w:rsidRPr="002632F9">
        <w:rPr>
          <w:rFonts w:ascii="Arial" w:hAnsi="Arial"/>
          <w:vertAlign w:val="superscript"/>
        </w:rPr>
        <w:t>e</w:t>
      </w:r>
      <w:r w:rsidR="002632F9">
        <w:rPr>
          <w:rFonts w:ascii="Arial" w:hAnsi="Arial"/>
        </w:rPr>
        <w:t xml:space="preserve"> plaats. Wanneer blijkt dat een </w:t>
      </w:r>
      <w:r w:rsidR="00FD756B">
        <w:rPr>
          <w:rFonts w:ascii="Arial" w:hAnsi="Arial"/>
        </w:rPr>
        <w:t xml:space="preserve">renner/ster een </w:t>
      </w:r>
      <w:r w:rsidR="002632F9">
        <w:rPr>
          <w:rFonts w:ascii="Arial" w:hAnsi="Arial"/>
        </w:rPr>
        <w:t>te zwaar verzet heeft wordt hij/zij uit de uitslag gehaald. Verenigingen moeten ervoor zorgen dat ouders op de hoogte zijn van de toegestane verzetten bij de verschillende categorieën.</w:t>
      </w:r>
      <w:r w:rsidR="00FD756B">
        <w:rPr>
          <w:rFonts w:ascii="Arial" w:hAnsi="Arial"/>
        </w:rPr>
        <w:t xml:space="preserve"> </w:t>
      </w:r>
      <w:r w:rsidR="002632F9">
        <w:rPr>
          <w:rFonts w:ascii="Arial" w:hAnsi="Arial"/>
        </w:rPr>
        <w:t>Achter- derailleur mag worden vastgezet.</w:t>
      </w:r>
    </w:p>
    <w:p w14:paraId="4787D2EB" w14:textId="42303117" w:rsidR="009729A1" w:rsidRDefault="009729A1" w:rsidP="00B11381">
      <w:pPr>
        <w:pStyle w:val="Plattetekst"/>
        <w:numPr>
          <w:ilvl w:val="0"/>
          <w:numId w:val="1"/>
        </w:numPr>
        <w:rPr>
          <w:szCs w:val="24"/>
        </w:rPr>
      </w:pPr>
      <w:r>
        <w:rPr>
          <w:szCs w:val="24"/>
        </w:rPr>
        <w:t>R</w:t>
      </w:r>
      <w:r w:rsidRPr="009729A1">
        <w:rPr>
          <w:szCs w:val="24"/>
        </w:rPr>
        <w:t xml:space="preserve">enners mogen alleen in de groep van hun eigen (KNWU)categorie rijden (dus cat. 1 en 2 in groep A, enz.). Er wordt dus geen toestemming meer verleend om een groep hoger of lager te fietsen. Uitzondering is gemaakt voor de meisjes bij de ploegentijdrit. Als de consul voor de licentie dispensatie heeft gegeven om een lagere categorie te rijden, dan geldt deze dispensatie ook voor de interclub. De brief van de consul moet als bewijs worden </w:t>
      </w:r>
      <w:r>
        <w:rPr>
          <w:szCs w:val="24"/>
        </w:rPr>
        <w:t>getoond</w:t>
      </w:r>
      <w:r w:rsidRPr="009729A1">
        <w:rPr>
          <w:szCs w:val="24"/>
        </w:rPr>
        <w:t>.</w:t>
      </w:r>
    </w:p>
    <w:p w14:paraId="63189897" w14:textId="77777777" w:rsidR="00B11381" w:rsidRDefault="000D37F4" w:rsidP="00B11381">
      <w:pPr>
        <w:pStyle w:val="Plattetekst"/>
        <w:numPr>
          <w:ilvl w:val="0"/>
          <w:numId w:val="1"/>
        </w:numPr>
        <w:rPr>
          <w:szCs w:val="24"/>
        </w:rPr>
      </w:pPr>
      <w:r>
        <w:rPr>
          <w:szCs w:val="24"/>
        </w:rPr>
        <w:t xml:space="preserve">Categorie </w:t>
      </w:r>
      <w:r w:rsidR="00B11381" w:rsidRPr="00B11381">
        <w:rPr>
          <w:szCs w:val="24"/>
        </w:rPr>
        <w:t>inde</w:t>
      </w:r>
      <w:r w:rsidR="008E6541">
        <w:rPr>
          <w:szCs w:val="24"/>
        </w:rPr>
        <w:t>ling volgens onderstaande tabel</w:t>
      </w:r>
      <w:r w:rsidR="007D42D3">
        <w:rPr>
          <w:szCs w:val="24"/>
        </w:rPr>
        <w:t>:</w:t>
      </w:r>
    </w:p>
    <w:p w14:paraId="41A2C4C1" w14:textId="77777777" w:rsidR="00274F57" w:rsidRPr="00274F57" w:rsidRDefault="00274F57" w:rsidP="00274F57">
      <w:pPr>
        <w:ind w:left="142"/>
        <w:rPr>
          <w:rFonts w:ascii="Arial" w:hAnsi="Arial"/>
        </w:rPr>
      </w:pPr>
    </w:p>
    <w:tbl>
      <w:tblPr>
        <w:tblW w:w="0" w:type="auto"/>
        <w:tblInd w:w="2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2"/>
        <w:gridCol w:w="1701"/>
      </w:tblGrid>
      <w:tr w:rsidR="002632F9" w:rsidRPr="00B11381" w14:paraId="758349F1" w14:textId="77777777" w:rsidTr="005A7A0E">
        <w:tc>
          <w:tcPr>
            <w:tcW w:w="1392" w:type="dxa"/>
          </w:tcPr>
          <w:p w14:paraId="1C62E92C" w14:textId="77777777" w:rsidR="002632F9" w:rsidRPr="00B11381" w:rsidRDefault="002632F9" w:rsidP="00F00E15">
            <w:pPr>
              <w:pStyle w:val="Plattetekst"/>
              <w:rPr>
                <w:szCs w:val="24"/>
              </w:rPr>
            </w:pPr>
            <w:r w:rsidRPr="00B11381">
              <w:rPr>
                <w:szCs w:val="24"/>
              </w:rPr>
              <w:t>Categorie</w:t>
            </w:r>
          </w:p>
        </w:tc>
        <w:tc>
          <w:tcPr>
            <w:tcW w:w="1701" w:type="dxa"/>
          </w:tcPr>
          <w:p w14:paraId="1997F449" w14:textId="77777777" w:rsidR="002632F9" w:rsidRPr="00B11381" w:rsidRDefault="002632F9" w:rsidP="00F00E15">
            <w:pPr>
              <w:pStyle w:val="Plattetekst"/>
              <w:rPr>
                <w:szCs w:val="24"/>
              </w:rPr>
            </w:pPr>
            <w:r w:rsidRPr="00B11381">
              <w:rPr>
                <w:szCs w:val="24"/>
              </w:rPr>
              <w:t>Groep/Niveau:</w:t>
            </w:r>
          </w:p>
        </w:tc>
      </w:tr>
      <w:tr w:rsidR="002632F9" w:rsidRPr="00B11381" w14:paraId="52EA00DA" w14:textId="77777777" w:rsidTr="005A7A0E">
        <w:tc>
          <w:tcPr>
            <w:tcW w:w="1392" w:type="dxa"/>
          </w:tcPr>
          <w:p w14:paraId="48B88FF2" w14:textId="77777777" w:rsidR="002632F9" w:rsidRPr="00B11381" w:rsidRDefault="002632F9" w:rsidP="00F00E15">
            <w:pPr>
              <w:pStyle w:val="Plattetekst"/>
              <w:jc w:val="center"/>
              <w:rPr>
                <w:szCs w:val="24"/>
              </w:rPr>
            </w:pPr>
            <w:r w:rsidRPr="00B11381">
              <w:rPr>
                <w:szCs w:val="24"/>
              </w:rPr>
              <w:t>1 en 2</w:t>
            </w:r>
          </w:p>
        </w:tc>
        <w:tc>
          <w:tcPr>
            <w:tcW w:w="1701" w:type="dxa"/>
          </w:tcPr>
          <w:p w14:paraId="6B77183E" w14:textId="77777777" w:rsidR="002632F9" w:rsidRPr="00B11381" w:rsidRDefault="002632F9" w:rsidP="00F00E15">
            <w:pPr>
              <w:pStyle w:val="Plattetekst"/>
              <w:jc w:val="center"/>
              <w:rPr>
                <w:szCs w:val="24"/>
              </w:rPr>
            </w:pPr>
            <w:r w:rsidRPr="00B11381">
              <w:rPr>
                <w:szCs w:val="24"/>
              </w:rPr>
              <w:t>A</w:t>
            </w:r>
          </w:p>
        </w:tc>
      </w:tr>
      <w:tr w:rsidR="002632F9" w:rsidRPr="00B11381" w14:paraId="48479818" w14:textId="77777777" w:rsidTr="005A7A0E">
        <w:tc>
          <w:tcPr>
            <w:tcW w:w="1392" w:type="dxa"/>
          </w:tcPr>
          <w:p w14:paraId="762F8E9F" w14:textId="77777777" w:rsidR="002632F9" w:rsidRPr="00B11381" w:rsidRDefault="002632F9" w:rsidP="00F00E15">
            <w:pPr>
              <w:pStyle w:val="Plattetekst"/>
              <w:jc w:val="center"/>
              <w:rPr>
                <w:szCs w:val="24"/>
              </w:rPr>
            </w:pPr>
            <w:r w:rsidRPr="00B11381">
              <w:rPr>
                <w:szCs w:val="24"/>
              </w:rPr>
              <w:t>3 en 4</w:t>
            </w:r>
          </w:p>
        </w:tc>
        <w:tc>
          <w:tcPr>
            <w:tcW w:w="1701" w:type="dxa"/>
          </w:tcPr>
          <w:p w14:paraId="197F6B64" w14:textId="77777777" w:rsidR="002632F9" w:rsidRPr="00B11381" w:rsidRDefault="002632F9" w:rsidP="00F00E15">
            <w:pPr>
              <w:pStyle w:val="Plattetekst"/>
              <w:jc w:val="center"/>
              <w:rPr>
                <w:szCs w:val="24"/>
              </w:rPr>
            </w:pPr>
            <w:r w:rsidRPr="00B11381">
              <w:rPr>
                <w:szCs w:val="24"/>
              </w:rPr>
              <w:t>B</w:t>
            </w:r>
          </w:p>
        </w:tc>
      </w:tr>
      <w:tr w:rsidR="002632F9" w:rsidRPr="00B11381" w14:paraId="1BE4CED8" w14:textId="77777777" w:rsidTr="005A7A0E">
        <w:tc>
          <w:tcPr>
            <w:tcW w:w="1392" w:type="dxa"/>
          </w:tcPr>
          <w:p w14:paraId="7DA2B678" w14:textId="77777777" w:rsidR="002632F9" w:rsidRPr="00B11381" w:rsidRDefault="002632F9" w:rsidP="00F00E15">
            <w:pPr>
              <w:pStyle w:val="Plattetekst"/>
              <w:jc w:val="center"/>
              <w:rPr>
                <w:szCs w:val="24"/>
              </w:rPr>
            </w:pPr>
            <w:r w:rsidRPr="00B11381">
              <w:rPr>
                <w:szCs w:val="24"/>
              </w:rPr>
              <w:t>5 en 6</w:t>
            </w:r>
          </w:p>
        </w:tc>
        <w:tc>
          <w:tcPr>
            <w:tcW w:w="1701" w:type="dxa"/>
          </w:tcPr>
          <w:p w14:paraId="663F0D0E" w14:textId="77777777" w:rsidR="002632F9" w:rsidRPr="00B11381" w:rsidRDefault="002632F9" w:rsidP="00F00E15">
            <w:pPr>
              <w:pStyle w:val="Plattetekst"/>
              <w:jc w:val="center"/>
              <w:rPr>
                <w:szCs w:val="24"/>
              </w:rPr>
            </w:pPr>
            <w:r w:rsidRPr="00B11381">
              <w:rPr>
                <w:szCs w:val="24"/>
              </w:rPr>
              <w:t>C</w:t>
            </w:r>
          </w:p>
        </w:tc>
      </w:tr>
      <w:tr w:rsidR="002632F9" w:rsidRPr="00B11381" w14:paraId="5936BDB8" w14:textId="77777777" w:rsidTr="005A7A0E">
        <w:tc>
          <w:tcPr>
            <w:tcW w:w="1392" w:type="dxa"/>
          </w:tcPr>
          <w:p w14:paraId="33DFF881" w14:textId="77777777" w:rsidR="002632F9" w:rsidRPr="00B11381" w:rsidRDefault="002632F9" w:rsidP="00F00E15">
            <w:pPr>
              <w:pStyle w:val="Plattetekst"/>
              <w:jc w:val="center"/>
              <w:rPr>
                <w:szCs w:val="24"/>
              </w:rPr>
            </w:pPr>
            <w:r w:rsidRPr="00B11381">
              <w:rPr>
                <w:szCs w:val="24"/>
              </w:rPr>
              <w:t xml:space="preserve">7 en </w:t>
            </w:r>
            <w:proofErr w:type="spellStart"/>
            <w:r w:rsidRPr="00B11381">
              <w:rPr>
                <w:szCs w:val="24"/>
              </w:rPr>
              <w:t>nwl</w:t>
            </w:r>
            <w:proofErr w:type="spellEnd"/>
            <w:r w:rsidRPr="00B11381">
              <w:rPr>
                <w:szCs w:val="24"/>
              </w:rPr>
              <w:t>.</w:t>
            </w:r>
          </w:p>
        </w:tc>
        <w:tc>
          <w:tcPr>
            <w:tcW w:w="1701" w:type="dxa"/>
          </w:tcPr>
          <w:p w14:paraId="324D4402" w14:textId="77777777" w:rsidR="002632F9" w:rsidRPr="00B11381" w:rsidRDefault="002632F9" w:rsidP="00F00E15">
            <w:pPr>
              <w:pStyle w:val="Plattetekst"/>
              <w:jc w:val="center"/>
              <w:rPr>
                <w:szCs w:val="24"/>
              </w:rPr>
            </w:pPr>
            <w:r w:rsidRPr="00B11381">
              <w:rPr>
                <w:szCs w:val="24"/>
              </w:rPr>
              <w:t>D</w:t>
            </w:r>
          </w:p>
        </w:tc>
      </w:tr>
    </w:tbl>
    <w:p w14:paraId="24191024" w14:textId="77777777" w:rsidR="00274F57" w:rsidRDefault="00274F57" w:rsidP="00274F57">
      <w:pPr>
        <w:pStyle w:val="Plattetekst"/>
        <w:rPr>
          <w:szCs w:val="24"/>
        </w:rPr>
      </w:pPr>
    </w:p>
    <w:p w14:paraId="708CF5D0" w14:textId="3220D7A9" w:rsidR="007D42D3" w:rsidRDefault="007D42D3" w:rsidP="00B11381">
      <w:pPr>
        <w:pStyle w:val="Plattetekst"/>
        <w:numPr>
          <w:ilvl w:val="0"/>
          <w:numId w:val="1"/>
        </w:numPr>
        <w:rPr>
          <w:szCs w:val="24"/>
        </w:rPr>
      </w:pPr>
      <w:r>
        <w:rPr>
          <w:szCs w:val="24"/>
        </w:rPr>
        <w:t>Starttijden: in principe worden de volgende starttijden aangehouden:</w:t>
      </w:r>
    </w:p>
    <w:p w14:paraId="30FE3E7E" w14:textId="77777777" w:rsidR="007D37AF" w:rsidRDefault="007D37AF" w:rsidP="007D37AF">
      <w:pPr>
        <w:pStyle w:val="Plattetekst"/>
        <w:ind w:left="502"/>
        <w:rPr>
          <w:szCs w:val="24"/>
        </w:rPr>
      </w:pPr>
    </w:p>
    <w:tbl>
      <w:tblPr>
        <w:tblStyle w:val="Tabelraster"/>
        <w:tblW w:w="0" w:type="auto"/>
        <w:tblInd w:w="2263" w:type="dxa"/>
        <w:tblLook w:val="04A0" w:firstRow="1" w:lastRow="0" w:firstColumn="1" w:lastColumn="0" w:noHBand="0" w:noVBand="1"/>
      </w:tblPr>
      <w:tblGrid>
        <w:gridCol w:w="1418"/>
        <w:gridCol w:w="1701"/>
      </w:tblGrid>
      <w:tr w:rsidR="007D42D3" w14:paraId="3B6D0A22" w14:textId="77777777" w:rsidTr="007D42D3">
        <w:tc>
          <w:tcPr>
            <w:tcW w:w="1418" w:type="dxa"/>
          </w:tcPr>
          <w:p w14:paraId="6ABF2A5D" w14:textId="77777777" w:rsidR="007D42D3" w:rsidRPr="00B11381" w:rsidRDefault="005A7A0E" w:rsidP="007D42D3">
            <w:pPr>
              <w:pStyle w:val="Plattetekst"/>
              <w:rPr>
                <w:szCs w:val="24"/>
              </w:rPr>
            </w:pPr>
            <w:r>
              <w:rPr>
                <w:szCs w:val="24"/>
              </w:rPr>
              <w:t>Groep</w:t>
            </w:r>
          </w:p>
        </w:tc>
        <w:tc>
          <w:tcPr>
            <w:tcW w:w="1701" w:type="dxa"/>
          </w:tcPr>
          <w:p w14:paraId="42C93117" w14:textId="77777777" w:rsidR="007D42D3" w:rsidRDefault="007D42D3" w:rsidP="007D42D3">
            <w:pPr>
              <w:pStyle w:val="Plattetekst"/>
              <w:rPr>
                <w:szCs w:val="24"/>
              </w:rPr>
            </w:pPr>
            <w:r>
              <w:rPr>
                <w:szCs w:val="24"/>
              </w:rPr>
              <w:t>tijd</w:t>
            </w:r>
          </w:p>
        </w:tc>
      </w:tr>
      <w:tr w:rsidR="007D42D3" w14:paraId="4048D0D2" w14:textId="77777777" w:rsidTr="007D42D3">
        <w:tc>
          <w:tcPr>
            <w:tcW w:w="1418" w:type="dxa"/>
          </w:tcPr>
          <w:p w14:paraId="612A9ED4" w14:textId="77777777" w:rsidR="007D42D3" w:rsidRPr="00B11381" w:rsidRDefault="005A7A0E" w:rsidP="007D42D3">
            <w:pPr>
              <w:pStyle w:val="Plattetekst"/>
              <w:jc w:val="center"/>
              <w:rPr>
                <w:szCs w:val="24"/>
              </w:rPr>
            </w:pPr>
            <w:r>
              <w:rPr>
                <w:szCs w:val="24"/>
              </w:rPr>
              <w:t>A</w:t>
            </w:r>
          </w:p>
        </w:tc>
        <w:tc>
          <w:tcPr>
            <w:tcW w:w="1701" w:type="dxa"/>
          </w:tcPr>
          <w:p w14:paraId="3B1C1B1C" w14:textId="77777777" w:rsidR="007D42D3" w:rsidRDefault="007D42D3" w:rsidP="007D42D3">
            <w:pPr>
              <w:pStyle w:val="Plattetekst"/>
              <w:rPr>
                <w:szCs w:val="24"/>
              </w:rPr>
            </w:pPr>
            <w:r>
              <w:rPr>
                <w:szCs w:val="24"/>
              </w:rPr>
              <w:t>10.00 uur</w:t>
            </w:r>
          </w:p>
        </w:tc>
      </w:tr>
      <w:tr w:rsidR="007D42D3" w14:paraId="69A23F15" w14:textId="77777777" w:rsidTr="007D42D3">
        <w:tc>
          <w:tcPr>
            <w:tcW w:w="1418" w:type="dxa"/>
          </w:tcPr>
          <w:p w14:paraId="447FE55A" w14:textId="77777777" w:rsidR="007D42D3" w:rsidRPr="00B11381" w:rsidRDefault="005A7A0E" w:rsidP="007D42D3">
            <w:pPr>
              <w:pStyle w:val="Plattetekst"/>
              <w:jc w:val="center"/>
              <w:rPr>
                <w:szCs w:val="24"/>
              </w:rPr>
            </w:pPr>
            <w:r>
              <w:rPr>
                <w:szCs w:val="24"/>
              </w:rPr>
              <w:t>B</w:t>
            </w:r>
          </w:p>
        </w:tc>
        <w:tc>
          <w:tcPr>
            <w:tcW w:w="1701" w:type="dxa"/>
          </w:tcPr>
          <w:p w14:paraId="798E7819" w14:textId="77777777" w:rsidR="007D42D3" w:rsidRDefault="007D42D3" w:rsidP="007D42D3">
            <w:pPr>
              <w:pStyle w:val="Plattetekst"/>
              <w:rPr>
                <w:szCs w:val="24"/>
              </w:rPr>
            </w:pPr>
            <w:r>
              <w:rPr>
                <w:szCs w:val="24"/>
              </w:rPr>
              <w:t>10.</w:t>
            </w:r>
            <w:r w:rsidR="008C3A3C">
              <w:rPr>
                <w:szCs w:val="24"/>
              </w:rPr>
              <w:t>15</w:t>
            </w:r>
            <w:r>
              <w:rPr>
                <w:szCs w:val="24"/>
              </w:rPr>
              <w:t xml:space="preserve"> uur</w:t>
            </w:r>
          </w:p>
        </w:tc>
      </w:tr>
      <w:tr w:rsidR="007D42D3" w14:paraId="6E6BC688" w14:textId="77777777" w:rsidTr="007D42D3">
        <w:tc>
          <w:tcPr>
            <w:tcW w:w="1418" w:type="dxa"/>
          </w:tcPr>
          <w:p w14:paraId="105AE6F8" w14:textId="77777777" w:rsidR="007D42D3" w:rsidRPr="00B11381" w:rsidRDefault="005A7A0E" w:rsidP="007D42D3">
            <w:pPr>
              <w:pStyle w:val="Plattetekst"/>
              <w:jc w:val="center"/>
              <w:rPr>
                <w:szCs w:val="24"/>
              </w:rPr>
            </w:pPr>
            <w:r>
              <w:rPr>
                <w:szCs w:val="24"/>
              </w:rPr>
              <w:t>C</w:t>
            </w:r>
          </w:p>
        </w:tc>
        <w:tc>
          <w:tcPr>
            <w:tcW w:w="1701" w:type="dxa"/>
          </w:tcPr>
          <w:p w14:paraId="0A5B5F82" w14:textId="77777777" w:rsidR="007D42D3" w:rsidRDefault="007D42D3" w:rsidP="007D42D3">
            <w:pPr>
              <w:pStyle w:val="Plattetekst"/>
              <w:rPr>
                <w:szCs w:val="24"/>
              </w:rPr>
            </w:pPr>
            <w:r>
              <w:rPr>
                <w:szCs w:val="24"/>
              </w:rPr>
              <w:t>10.</w:t>
            </w:r>
            <w:r w:rsidR="008C3A3C">
              <w:rPr>
                <w:szCs w:val="24"/>
              </w:rPr>
              <w:t>45</w:t>
            </w:r>
            <w:r>
              <w:rPr>
                <w:szCs w:val="24"/>
              </w:rPr>
              <w:t xml:space="preserve"> uur</w:t>
            </w:r>
          </w:p>
        </w:tc>
      </w:tr>
      <w:tr w:rsidR="007D42D3" w14:paraId="1D576C7D" w14:textId="77777777" w:rsidTr="007D42D3">
        <w:tc>
          <w:tcPr>
            <w:tcW w:w="1418" w:type="dxa"/>
          </w:tcPr>
          <w:p w14:paraId="37AC341C" w14:textId="77777777" w:rsidR="007D42D3" w:rsidRPr="00B11381" w:rsidRDefault="005A7A0E" w:rsidP="007D42D3">
            <w:pPr>
              <w:pStyle w:val="Plattetekst"/>
              <w:jc w:val="center"/>
              <w:rPr>
                <w:szCs w:val="24"/>
              </w:rPr>
            </w:pPr>
            <w:r>
              <w:rPr>
                <w:szCs w:val="24"/>
              </w:rPr>
              <w:t>D</w:t>
            </w:r>
          </w:p>
        </w:tc>
        <w:tc>
          <w:tcPr>
            <w:tcW w:w="1701" w:type="dxa"/>
          </w:tcPr>
          <w:p w14:paraId="6457F4CE" w14:textId="77777777" w:rsidR="007D42D3" w:rsidRDefault="007D42D3" w:rsidP="007D42D3">
            <w:pPr>
              <w:pStyle w:val="Plattetekst"/>
              <w:rPr>
                <w:szCs w:val="24"/>
              </w:rPr>
            </w:pPr>
            <w:r>
              <w:rPr>
                <w:szCs w:val="24"/>
              </w:rPr>
              <w:t>11.</w:t>
            </w:r>
            <w:r w:rsidR="008C3A3C">
              <w:rPr>
                <w:szCs w:val="24"/>
              </w:rPr>
              <w:t>15</w:t>
            </w:r>
            <w:r>
              <w:rPr>
                <w:szCs w:val="24"/>
              </w:rPr>
              <w:t xml:space="preserve"> uur</w:t>
            </w:r>
          </w:p>
        </w:tc>
      </w:tr>
    </w:tbl>
    <w:p w14:paraId="3DE9AF3B" w14:textId="77777777" w:rsidR="007D42D3" w:rsidRDefault="007D42D3" w:rsidP="007D42D3">
      <w:pPr>
        <w:pStyle w:val="Plattetekst"/>
        <w:ind w:left="142"/>
        <w:rPr>
          <w:szCs w:val="24"/>
        </w:rPr>
      </w:pPr>
    </w:p>
    <w:p w14:paraId="48F450A3" w14:textId="24B04848" w:rsidR="007D42D3" w:rsidRDefault="007D42D3" w:rsidP="007D42D3">
      <w:pPr>
        <w:pStyle w:val="Plattetekst"/>
        <w:ind w:left="142"/>
        <w:rPr>
          <w:szCs w:val="24"/>
        </w:rPr>
      </w:pPr>
      <w:r>
        <w:rPr>
          <w:szCs w:val="24"/>
        </w:rPr>
        <w:t>Wanneer er wordt afgeweken van de starttijden staat dit aangegeven op het wedstrijdoverzicht.</w:t>
      </w:r>
    </w:p>
    <w:p w14:paraId="19D1CA33" w14:textId="2046CA6A" w:rsidR="007D37AF" w:rsidRDefault="007D37AF" w:rsidP="007D42D3">
      <w:pPr>
        <w:pStyle w:val="Plattetekst"/>
        <w:ind w:left="142"/>
        <w:rPr>
          <w:szCs w:val="24"/>
        </w:rPr>
      </w:pPr>
    </w:p>
    <w:p w14:paraId="56D00DB6" w14:textId="06AAEAB8" w:rsidR="007D37AF" w:rsidRDefault="007D37AF" w:rsidP="007D42D3">
      <w:pPr>
        <w:pStyle w:val="Plattetekst"/>
        <w:ind w:left="142"/>
        <w:rPr>
          <w:szCs w:val="24"/>
        </w:rPr>
      </w:pPr>
    </w:p>
    <w:p w14:paraId="65FB4206" w14:textId="7320CE52" w:rsidR="007D37AF" w:rsidRDefault="007D37AF" w:rsidP="007D42D3">
      <w:pPr>
        <w:pStyle w:val="Plattetekst"/>
        <w:ind w:left="142"/>
        <w:rPr>
          <w:szCs w:val="24"/>
        </w:rPr>
      </w:pPr>
    </w:p>
    <w:p w14:paraId="4C982071" w14:textId="77777777" w:rsidR="007D37AF" w:rsidRDefault="007D37AF" w:rsidP="007D42D3">
      <w:pPr>
        <w:pStyle w:val="Plattetekst"/>
        <w:ind w:left="142"/>
        <w:rPr>
          <w:szCs w:val="24"/>
        </w:rPr>
      </w:pPr>
    </w:p>
    <w:p w14:paraId="55A215CB" w14:textId="64CF498D" w:rsidR="007D42D3" w:rsidRPr="00FF6070" w:rsidRDefault="007D42D3" w:rsidP="000B50F7">
      <w:pPr>
        <w:numPr>
          <w:ilvl w:val="0"/>
          <w:numId w:val="1"/>
        </w:numPr>
        <w:rPr>
          <w:rFonts w:ascii="Arial" w:hAnsi="Arial"/>
        </w:rPr>
      </w:pPr>
      <w:r w:rsidRPr="00FF6070">
        <w:rPr>
          <w:rFonts w:ascii="Arial" w:hAnsi="Arial" w:cs="Arial"/>
        </w:rPr>
        <w:lastRenderedPageBreak/>
        <w:t xml:space="preserve">Lengte wedstrijden; zoveel mogelijk als landelijk. </w:t>
      </w:r>
      <w:r w:rsidRPr="00FF6070">
        <w:rPr>
          <w:rFonts w:ascii="Arial" w:hAnsi="Arial"/>
        </w:rPr>
        <w:t>Richt afstanden:</w:t>
      </w:r>
    </w:p>
    <w:tbl>
      <w:tblPr>
        <w:tblStyle w:val="Tabelraster"/>
        <w:tblW w:w="0" w:type="auto"/>
        <w:tblInd w:w="2263" w:type="dxa"/>
        <w:tblLook w:val="04A0" w:firstRow="1" w:lastRow="0" w:firstColumn="1" w:lastColumn="0" w:noHBand="0" w:noVBand="1"/>
      </w:tblPr>
      <w:tblGrid>
        <w:gridCol w:w="1418"/>
        <w:gridCol w:w="1701"/>
      </w:tblGrid>
      <w:tr w:rsidR="007D42D3" w14:paraId="211FB160" w14:textId="77777777" w:rsidTr="005A7A0E">
        <w:tc>
          <w:tcPr>
            <w:tcW w:w="1418" w:type="dxa"/>
          </w:tcPr>
          <w:p w14:paraId="462AF26C" w14:textId="77777777" w:rsidR="007D42D3" w:rsidRDefault="005A7A0E" w:rsidP="001E6637">
            <w:pPr>
              <w:rPr>
                <w:rFonts w:ascii="Arial" w:hAnsi="Arial"/>
              </w:rPr>
            </w:pPr>
            <w:r>
              <w:rPr>
                <w:rFonts w:ascii="Arial" w:hAnsi="Arial"/>
              </w:rPr>
              <w:t>Groep</w:t>
            </w:r>
          </w:p>
        </w:tc>
        <w:tc>
          <w:tcPr>
            <w:tcW w:w="1701" w:type="dxa"/>
          </w:tcPr>
          <w:p w14:paraId="78A305BA" w14:textId="77777777" w:rsidR="007D42D3" w:rsidRDefault="007D42D3" w:rsidP="001E6637">
            <w:pPr>
              <w:rPr>
                <w:rFonts w:ascii="Arial" w:hAnsi="Arial"/>
              </w:rPr>
            </w:pPr>
            <w:r>
              <w:rPr>
                <w:rFonts w:ascii="Arial" w:hAnsi="Arial"/>
              </w:rPr>
              <w:t>Afstand</w:t>
            </w:r>
          </w:p>
        </w:tc>
      </w:tr>
      <w:tr w:rsidR="007D42D3" w14:paraId="41C14AFB" w14:textId="77777777" w:rsidTr="005A7A0E">
        <w:tc>
          <w:tcPr>
            <w:tcW w:w="1418" w:type="dxa"/>
          </w:tcPr>
          <w:p w14:paraId="57E46CA4" w14:textId="77777777" w:rsidR="007D42D3" w:rsidRDefault="005A7A0E" w:rsidP="005A7A0E">
            <w:pPr>
              <w:jc w:val="center"/>
              <w:rPr>
                <w:rFonts w:ascii="Arial" w:hAnsi="Arial"/>
              </w:rPr>
            </w:pPr>
            <w:r>
              <w:rPr>
                <w:rFonts w:ascii="Arial" w:hAnsi="Arial"/>
              </w:rPr>
              <w:t>A</w:t>
            </w:r>
          </w:p>
        </w:tc>
        <w:tc>
          <w:tcPr>
            <w:tcW w:w="1701" w:type="dxa"/>
          </w:tcPr>
          <w:p w14:paraId="7128B554" w14:textId="77777777" w:rsidR="007D42D3" w:rsidRDefault="007D42D3" w:rsidP="001E6637">
            <w:pPr>
              <w:rPr>
                <w:rFonts w:ascii="Arial" w:hAnsi="Arial"/>
              </w:rPr>
            </w:pPr>
            <w:r>
              <w:rPr>
                <w:rFonts w:ascii="Arial" w:hAnsi="Arial"/>
              </w:rPr>
              <w:t>7 km</w:t>
            </w:r>
          </w:p>
        </w:tc>
      </w:tr>
      <w:tr w:rsidR="007D42D3" w14:paraId="55BCD99D" w14:textId="77777777" w:rsidTr="005A7A0E">
        <w:tc>
          <w:tcPr>
            <w:tcW w:w="1418" w:type="dxa"/>
          </w:tcPr>
          <w:p w14:paraId="2F665594" w14:textId="77777777" w:rsidR="007D42D3" w:rsidRDefault="005A7A0E" w:rsidP="005A7A0E">
            <w:pPr>
              <w:jc w:val="center"/>
              <w:rPr>
                <w:rFonts w:ascii="Arial" w:hAnsi="Arial"/>
              </w:rPr>
            </w:pPr>
            <w:r>
              <w:rPr>
                <w:rFonts w:ascii="Arial" w:hAnsi="Arial"/>
              </w:rPr>
              <w:t>B</w:t>
            </w:r>
          </w:p>
        </w:tc>
        <w:tc>
          <w:tcPr>
            <w:tcW w:w="1701" w:type="dxa"/>
          </w:tcPr>
          <w:p w14:paraId="03EDD2CE" w14:textId="77777777" w:rsidR="007D42D3" w:rsidRDefault="007D42D3" w:rsidP="001E6637">
            <w:pPr>
              <w:rPr>
                <w:rFonts w:ascii="Arial" w:hAnsi="Arial"/>
              </w:rPr>
            </w:pPr>
            <w:r>
              <w:rPr>
                <w:rFonts w:ascii="Arial" w:hAnsi="Arial"/>
              </w:rPr>
              <w:t>12 km</w:t>
            </w:r>
          </w:p>
        </w:tc>
      </w:tr>
      <w:tr w:rsidR="007D42D3" w14:paraId="6E30C1DC" w14:textId="77777777" w:rsidTr="005A7A0E">
        <w:tc>
          <w:tcPr>
            <w:tcW w:w="1418" w:type="dxa"/>
          </w:tcPr>
          <w:p w14:paraId="48F53F64" w14:textId="77777777" w:rsidR="007D42D3" w:rsidRDefault="005A7A0E" w:rsidP="005A7A0E">
            <w:pPr>
              <w:jc w:val="center"/>
              <w:rPr>
                <w:rFonts w:ascii="Arial" w:hAnsi="Arial"/>
              </w:rPr>
            </w:pPr>
            <w:r>
              <w:rPr>
                <w:rFonts w:ascii="Arial" w:hAnsi="Arial"/>
              </w:rPr>
              <w:t>C</w:t>
            </w:r>
          </w:p>
        </w:tc>
        <w:tc>
          <w:tcPr>
            <w:tcW w:w="1701" w:type="dxa"/>
          </w:tcPr>
          <w:p w14:paraId="038DB3A0" w14:textId="77777777" w:rsidR="007D42D3" w:rsidRDefault="007D42D3" w:rsidP="001E6637">
            <w:pPr>
              <w:rPr>
                <w:rFonts w:ascii="Arial" w:hAnsi="Arial"/>
              </w:rPr>
            </w:pPr>
            <w:r>
              <w:rPr>
                <w:rFonts w:ascii="Arial" w:hAnsi="Arial"/>
              </w:rPr>
              <w:t>22 km</w:t>
            </w:r>
          </w:p>
        </w:tc>
      </w:tr>
      <w:tr w:rsidR="007D42D3" w14:paraId="64ED665E" w14:textId="77777777" w:rsidTr="005A7A0E">
        <w:tc>
          <w:tcPr>
            <w:tcW w:w="1418" w:type="dxa"/>
          </w:tcPr>
          <w:p w14:paraId="5F8A12BA" w14:textId="77777777" w:rsidR="007D42D3" w:rsidRDefault="005A7A0E" w:rsidP="005A7A0E">
            <w:pPr>
              <w:jc w:val="center"/>
              <w:rPr>
                <w:rFonts w:ascii="Arial" w:hAnsi="Arial"/>
              </w:rPr>
            </w:pPr>
            <w:r>
              <w:rPr>
                <w:rFonts w:ascii="Arial" w:hAnsi="Arial"/>
              </w:rPr>
              <w:t>D</w:t>
            </w:r>
          </w:p>
        </w:tc>
        <w:tc>
          <w:tcPr>
            <w:tcW w:w="1701" w:type="dxa"/>
          </w:tcPr>
          <w:p w14:paraId="4EFD4282" w14:textId="77777777" w:rsidR="007D42D3" w:rsidRDefault="007D42D3" w:rsidP="001E6637">
            <w:pPr>
              <w:rPr>
                <w:rFonts w:ascii="Arial" w:hAnsi="Arial"/>
              </w:rPr>
            </w:pPr>
            <w:r>
              <w:rPr>
                <w:rFonts w:ascii="Arial" w:hAnsi="Arial"/>
              </w:rPr>
              <w:t>30 km</w:t>
            </w:r>
          </w:p>
        </w:tc>
      </w:tr>
    </w:tbl>
    <w:p w14:paraId="027D08A2" w14:textId="77777777" w:rsidR="007D42D3" w:rsidRDefault="007D42D3" w:rsidP="007D42D3">
      <w:pPr>
        <w:pStyle w:val="Plattetekst"/>
        <w:ind w:left="142"/>
        <w:rPr>
          <w:szCs w:val="24"/>
        </w:rPr>
      </w:pPr>
    </w:p>
    <w:p w14:paraId="11C0D239" w14:textId="77777777" w:rsidR="001C49BF" w:rsidRDefault="001C49BF" w:rsidP="00B11381">
      <w:pPr>
        <w:pStyle w:val="Plattetekst"/>
        <w:numPr>
          <w:ilvl w:val="0"/>
          <w:numId w:val="1"/>
        </w:numPr>
        <w:rPr>
          <w:szCs w:val="24"/>
        </w:rPr>
      </w:pPr>
      <w:r>
        <w:rPr>
          <w:szCs w:val="24"/>
        </w:rPr>
        <w:t>Inschrijving: 9.30 uur, groep A en B; na 10.15 uur, groep C en D</w:t>
      </w:r>
    </w:p>
    <w:p w14:paraId="2D4D7DFF" w14:textId="77777777" w:rsidR="00B11381" w:rsidRDefault="00F9048F" w:rsidP="00B11381">
      <w:pPr>
        <w:pStyle w:val="Plattetekst"/>
        <w:numPr>
          <w:ilvl w:val="0"/>
          <w:numId w:val="1"/>
        </w:numPr>
        <w:rPr>
          <w:szCs w:val="24"/>
        </w:rPr>
      </w:pPr>
      <w:r>
        <w:rPr>
          <w:szCs w:val="24"/>
        </w:rPr>
        <w:t>I</w:t>
      </w:r>
      <w:r w:rsidR="00FD756B">
        <w:rPr>
          <w:szCs w:val="24"/>
        </w:rPr>
        <w:t xml:space="preserve">edere vereniging zorgt er zelf voor </w:t>
      </w:r>
      <w:r>
        <w:rPr>
          <w:szCs w:val="24"/>
        </w:rPr>
        <w:t xml:space="preserve">(niet verplicht) </w:t>
      </w:r>
      <w:r w:rsidR="00FD756B">
        <w:rPr>
          <w:szCs w:val="24"/>
        </w:rPr>
        <w:t>dat de eigen Interclub wedstrijd in de agenda van de KNWU komt te staan. Landelijk bereik.</w:t>
      </w:r>
    </w:p>
    <w:p w14:paraId="10E76D57" w14:textId="77777777" w:rsidR="007B2792" w:rsidRDefault="007B2792" w:rsidP="00B11381">
      <w:pPr>
        <w:pStyle w:val="Plattetekst"/>
        <w:numPr>
          <w:ilvl w:val="0"/>
          <w:numId w:val="1"/>
        </w:numPr>
        <w:rPr>
          <w:szCs w:val="24"/>
        </w:rPr>
      </w:pPr>
      <w:r>
        <w:rPr>
          <w:szCs w:val="24"/>
        </w:rPr>
        <w:t xml:space="preserve">Verplicht EHBO </w:t>
      </w:r>
    </w:p>
    <w:p w14:paraId="195A63F2" w14:textId="3C94DC07" w:rsidR="00C312ED" w:rsidRDefault="00680490" w:rsidP="00421CE0">
      <w:pPr>
        <w:pStyle w:val="Plattetekst"/>
        <w:numPr>
          <w:ilvl w:val="0"/>
          <w:numId w:val="1"/>
        </w:numPr>
        <w:rPr>
          <w:szCs w:val="24"/>
        </w:rPr>
      </w:pPr>
      <w:r w:rsidRPr="007D42D3">
        <w:rPr>
          <w:szCs w:val="24"/>
        </w:rPr>
        <w:t>Ook in 201</w:t>
      </w:r>
      <w:r w:rsidR="007453E6">
        <w:rPr>
          <w:szCs w:val="24"/>
        </w:rPr>
        <w:t>9</w:t>
      </w:r>
      <w:r w:rsidR="003C7723" w:rsidRPr="007D42D3">
        <w:rPr>
          <w:szCs w:val="24"/>
        </w:rPr>
        <w:t xml:space="preserve"> </w:t>
      </w:r>
      <w:r w:rsidR="008C3A3C">
        <w:rPr>
          <w:szCs w:val="24"/>
        </w:rPr>
        <w:t xml:space="preserve">is er </w:t>
      </w:r>
      <w:r w:rsidRPr="007D42D3">
        <w:rPr>
          <w:szCs w:val="24"/>
        </w:rPr>
        <w:t xml:space="preserve">een </w:t>
      </w:r>
      <w:r w:rsidR="00C312ED" w:rsidRPr="007D42D3">
        <w:rPr>
          <w:szCs w:val="24"/>
        </w:rPr>
        <w:t xml:space="preserve">“overall” klassement. Bij deelname </w:t>
      </w:r>
      <w:r w:rsidR="007D42D3" w:rsidRPr="007D42D3">
        <w:rPr>
          <w:szCs w:val="24"/>
        </w:rPr>
        <w:t xml:space="preserve">van minimaal 9 wedstrijden </w:t>
      </w:r>
      <w:r w:rsidR="00C312ED" w:rsidRPr="007D42D3">
        <w:rPr>
          <w:szCs w:val="24"/>
        </w:rPr>
        <w:t xml:space="preserve">ontvangt de renner/ster </w:t>
      </w:r>
      <w:r w:rsidRPr="007D42D3">
        <w:rPr>
          <w:szCs w:val="24"/>
        </w:rPr>
        <w:t xml:space="preserve">tijdens de laatste IC </w:t>
      </w:r>
      <w:r w:rsidR="00C312ED" w:rsidRPr="007D42D3">
        <w:rPr>
          <w:szCs w:val="24"/>
        </w:rPr>
        <w:t xml:space="preserve">een </w:t>
      </w:r>
      <w:r w:rsidR="007D42D3" w:rsidRPr="007D42D3">
        <w:rPr>
          <w:szCs w:val="24"/>
        </w:rPr>
        <w:t>gouden</w:t>
      </w:r>
      <w:r w:rsidR="008C3A3C">
        <w:rPr>
          <w:szCs w:val="24"/>
        </w:rPr>
        <w:t xml:space="preserve"> medaille</w:t>
      </w:r>
      <w:r w:rsidR="007D42D3" w:rsidRPr="007D42D3">
        <w:rPr>
          <w:szCs w:val="24"/>
        </w:rPr>
        <w:t>. Stand van het aantal wedstrijden per renner wordt door de vereniging zelf bijgehouden. Iedere vereniging geeft 2 weken voor laatste wedstrijd een “geschatte” stand door, d</w:t>
      </w:r>
      <w:r w:rsidR="00C312ED" w:rsidRPr="007D42D3">
        <w:rPr>
          <w:szCs w:val="24"/>
        </w:rPr>
        <w:t xml:space="preserve">e medailles worden door </w:t>
      </w:r>
      <w:r w:rsidRPr="007D42D3">
        <w:rPr>
          <w:szCs w:val="24"/>
        </w:rPr>
        <w:t xml:space="preserve">de laatste organisator </w:t>
      </w:r>
      <w:r w:rsidR="007A1B95" w:rsidRPr="007D42D3">
        <w:rPr>
          <w:szCs w:val="24"/>
        </w:rPr>
        <w:t>aangeschaft</w:t>
      </w:r>
      <w:r w:rsidR="00C312ED" w:rsidRPr="007D42D3">
        <w:rPr>
          <w:szCs w:val="24"/>
        </w:rPr>
        <w:t xml:space="preserve">. De kosten worden </w:t>
      </w:r>
      <w:r w:rsidR="003C7723" w:rsidRPr="007D42D3">
        <w:rPr>
          <w:szCs w:val="24"/>
        </w:rPr>
        <w:t>verdeeld</w:t>
      </w:r>
      <w:r w:rsidR="00C312ED" w:rsidRPr="007D42D3">
        <w:rPr>
          <w:szCs w:val="24"/>
        </w:rPr>
        <w:t xml:space="preserve"> over alle deelnemende verenigingen</w:t>
      </w:r>
      <w:r w:rsidR="007A1B95" w:rsidRPr="007D42D3">
        <w:rPr>
          <w:szCs w:val="24"/>
        </w:rPr>
        <w:t xml:space="preserve">. </w:t>
      </w:r>
    </w:p>
    <w:p w14:paraId="3BB8FD60" w14:textId="3B673955" w:rsidR="007D42D3" w:rsidRDefault="007D42D3" w:rsidP="00421CE0">
      <w:pPr>
        <w:pStyle w:val="Plattetekst"/>
        <w:numPr>
          <w:ilvl w:val="0"/>
          <w:numId w:val="1"/>
        </w:numPr>
        <w:rPr>
          <w:szCs w:val="24"/>
        </w:rPr>
      </w:pPr>
      <w:r>
        <w:rPr>
          <w:szCs w:val="24"/>
        </w:rPr>
        <w:t xml:space="preserve">Iedere vereniging verstuurt </w:t>
      </w:r>
      <w:r w:rsidR="003C4FA0">
        <w:rPr>
          <w:szCs w:val="24"/>
        </w:rPr>
        <w:t xml:space="preserve">van </w:t>
      </w:r>
      <w:r w:rsidR="00FF6070">
        <w:rPr>
          <w:szCs w:val="24"/>
        </w:rPr>
        <w:t xml:space="preserve">elke </w:t>
      </w:r>
      <w:r w:rsidR="003C4FA0">
        <w:rPr>
          <w:szCs w:val="24"/>
        </w:rPr>
        <w:t xml:space="preserve">wedstrijd </w:t>
      </w:r>
      <w:r>
        <w:rPr>
          <w:szCs w:val="24"/>
        </w:rPr>
        <w:t>een uitslag</w:t>
      </w:r>
      <w:r w:rsidR="008C3A3C">
        <w:rPr>
          <w:szCs w:val="24"/>
        </w:rPr>
        <w:t xml:space="preserve"> of deelnemerslijst</w:t>
      </w:r>
      <w:r>
        <w:rPr>
          <w:szCs w:val="24"/>
        </w:rPr>
        <w:t xml:space="preserve"> </w:t>
      </w:r>
      <w:r w:rsidR="008C3A3C">
        <w:rPr>
          <w:szCs w:val="24"/>
        </w:rPr>
        <w:t xml:space="preserve">( wanneer men niet de volledige uitslag heeft) </w:t>
      </w:r>
      <w:r>
        <w:rPr>
          <w:szCs w:val="24"/>
        </w:rPr>
        <w:t>naar de andere verenigingen.</w:t>
      </w:r>
      <w:r w:rsidR="00FF6070">
        <w:rPr>
          <w:szCs w:val="24"/>
        </w:rPr>
        <w:t xml:space="preserve"> Wel van ieder</w:t>
      </w:r>
      <w:r w:rsidR="007D37AF">
        <w:rPr>
          <w:szCs w:val="24"/>
        </w:rPr>
        <w:t>e renner</w:t>
      </w:r>
      <w:r w:rsidR="00FF6070">
        <w:rPr>
          <w:szCs w:val="24"/>
        </w:rPr>
        <w:t xml:space="preserve"> de categorie vermelden.</w:t>
      </w:r>
    </w:p>
    <w:p w14:paraId="1A3803F2" w14:textId="55170092" w:rsidR="00EB0BD7" w:rsidRDefault="007479D8" w:rsidP="007479D8">
      <w:pPr>
        <w:pStyle w:val="Plattetekst"/>
        <w:numPr>
          <w:ilvl w:val="0"/>
          <w:numId w:val="1"/>
        </w:numPr>
        <w:rPr>
          <w:szCs w:val="24"/>
        </w:rPr>
      </w:pPr>
      <w:r w:rsidRPr="007479D8">
        <w:rPr>
          <w:szCs w:val="24"/>
        </w:rPr>
        <w:t>Jongste startgroep (A: cat</w:t>
      </w:r>
      <w:r w:rsidR="007D13BB">
        <w:rPr>
          <w:szCs w:val="24"/>
        </w:rPr>
        <w:t>egorie</w:t>
      </w:r>
      <w:r w:rsidRPr="007479D8">
        <w:rPr>
          <w:szCs w:val="24"/>
        </w:rPr>
        <w:t xml:space="preserve"> 1 en 2): bij deze groep </w:t>
      </w:r>
      <w:r w:rsidR="006D38D7">
        <w:rPr>
          <w:szCs w:val="24"/>
        </w:rPr>
        <w:t xml:space="preserve">mogen </w:t>
      </w:r>
      <w:r w:rsidRPr="007479D8">
        <w:rPr>
          <w:szCs w:val="24"/>
        </w:rPr>
        <w:t>de ouders de kinderen vasthouden. Bij grote deelname stellen deze kinderen zich achteraan de groep op.</w:t>
      </w:r>
    </w:p>
    <w:p w14:paraId="54EFA3DC" w14:textId="2ED433A1" w:rsidR="005728F9" w:rsidRDefault="00255962" w:rsidP="00F97A9E">
      <w:pPr>
        <w:pStyle w:val="Plattetekst"/>
        <w:numPr>
          <w:ilvl w:val="0"/>
          <w:numId w:val="1"/>
        </w:numPr>
        <w:rPr>
          <w:szCs w:val="24"/>
        </w:rPr>
      </w:pPr>
      <w:r>
        <w:rPr>
          <w:szCs w:val="24"/>
        </w:rPr>
        <w:t>Er worden geen wedstrijden gec</w:t>
      </w:r>
      <w:r w:rsidR="00272639">
        <w:rPr>
          <w:szCs w:val="24"/>
        </w:rPr>
        <w:t xml:space="preserve">ombineerd, indien </w:t>
      </w:r>
      <w:r w:rsidR="00F97A9E" w:rsidRPr="00F97A9E">
        <w:rPr>
          <w:szCs w:val="24"/>
        </w:rPr>
        <w:t xml:space="preserve">de tijd </w:t>
      </w:r>
      <w:r w:rsidR="00272639">
        <w:rPr>
          <w:szCs w:val="24"/>
        </w:rPr>
        <w:t xml:space="preserve">dit toelaat </w:t>
      </w:r>
      <w:r w:rsidR="00F97A9E" w:rsidRPr="00F97A9E">
        <w:rPr>
          <w:szCs w:val="24"/>
        </w:rPr>
        <w:t>(en dat zal bijna altijd zo zijn) Komt overzicht, beleving en veiligheid te goede.</w:t>
      </w:r>
    </w:p>
    <w:p w14:paraId="608926DB" w14:textId="30E9E41D" w:rsidR="007876F7" w:rsidRDefault="00A205EE" w:rsidP="00A205EE">
      <w:pPr>
        <w:pStyle w:val="Plattetekst"/>
        <w:numPr>
          <w:ilvl w:val="0"/>
          <w:numId w:val="1"/>
        </w:numPr>
        <w:rPr>
          <w:szCs w:val="24"/>
        </w:rPr>
      </w:pPr>
      <w:r w:rsidRPr="00A205EE">
        <w:rPr>
          <w:szCs w:val="24"/>
        </w:rPr>
        <w:t xml:space="preserve">Zorg voor veiligheid na </w:t>
      </w:r>
      <w:r>
        <w:rPr>
          <w:szCs w:val="24"/>
        </w:rPr>
        <w:t>d</w:t>
      </w:r>
      <w:r w:rsidRPr="00A205EE">
        <w:rPr>
          <w:szCs w:val="24"/>
        </w:rPr>
        <w:t xml:space="preserve">e finish; </w:t>
      </w:r>
      <w:r w:rsidR="00CE1C21">
        <w:rPr>
          <w:szCs w:val="24"/>
        </w:rPr>
        <w:t>V</w:t>
      </w:r>
      <w:r w:rsidRPr="00A205EE">
        <w:rPr>
          <w:szCs w:val="24"/>
        </w:rPr>
        <w:t xml:space="preserve">ertel vooraf </w:t>
      </w:r>
      <w:r w:rsidR="00BC2E58">
        <w:rPr>
          <w:szCs w:val="24"/>
        </w:rPr>
        <w:t xml:space="preserve">aan de renners </w:t>
      </w:r>
      <w:r w:rsidRPr="00A205EE">
        <w:rPr>
          <w:szCs w:val="24"/>
        </w:rPr>
        <w:t>wat de bedoeling is na de finish.</w:t>
      </w:r>
    </w:p>
    <w:p w14:paraId="0C524514" w14:textId="4DD81320" w:rsidR="001B5EE7" w:rsidRDefault="00BC2E58" w:rsidP="008A0240">
      <w:pPr>
        <w:pStyle w:val="Plattetekst"/>
        <w:numPr>
          <w:ilvl w:val="0"/>
          <w:numId w:val="1"/>
        </w:numPr>
        <w:rPr>
          <w:szCs w:val="24"/>
        </w:rPr>
      </w:pPr>
      <w:r>
        <w:rPr>
          <w:szCs w:val="24"/>
        </w:rPr>
        <w:t>D</w:t>
      </w:r>
      <w:r w:rsidR="008A0240" w:rsidRPr="008A0240">
        <w:rPr>
          <w:szCs w:val="24"/>
        </w:rPr>
        <w:t>e huldiging direct na de wedstrijd</w:t>
      </w:r>
      <w:r>
        <w:rPr>
          <w:szCs w:val="24"/>
        </w:rPr>
        <w:t xml:space="preserve">. </w:t>
      </w:r>
      <w:r w:rsidR="008A0240" w:rsidRPr="008A0240">
        <w:rPr>
          <w:szCs w:val="24"/>
        </w:rPr>
        <w:t>Dus niet wachten tot alle wedstrijden zijn verreden, wel kan je de volgende groep eerst laten vertrekken.</w:t>
      </w:r>
    </w:p>
    <w:p w14:paraId="75628F4F" w14:textId="6F487887" w:rsidR="009729A1" w:rsidRDefault="009729A1" w:rsidP="008A0240">
      <w:pPr>
        <w:pStyle w:val="Plattetekst"/>
        <w:numPr>
          <w:ilvl w:val="0"/>
          <w:numId w:val="1"/>
        </w:numPr>
        <w:rPr>
          <w:szCs w:val="24"/>
        </w:rPr>
      </w:pPr>
      <w:r>
        <w:rPr>
          <w:szCs w:val="24"/>
        </w:rPr>
        <w:t>De organiserende club zal de uitslag zo snel mogelijk bekend maken; op site; of sociale media</w:t>
      </w:r>
      <w:r w:rsidR="00D04ABA">
        <w:rPr>
          <w:szCs w:val="24"/>
        </w:rPr>
        <w:t>.</w:t>
      </w:r>
    </w:p>
    <w:p w14:paraId="6F633731" w14:textId="36E9F0E6" w:rsidR="00D04ABA" w:rsidRDefault="00D04ABA" w:rsidP="008A0240">
      <w:pPr>
        <w:pStyle w:val="Plattetekst"/>
        <w:numPr>
          <w:ilvl w:val="0"/>
          <w:numId w:val="1"/>
        </w:numPr>
        <w:rPr>
          <w:szCs w:val="24"/>
        </w:rPr>
      </w:pPr>
      <w:r>
        <w:rPr>
          <w:szCs w:val="24"/>
        </w:rPr>
        <w:t>Het is de organiserende club toegestaan voorafgaand aan de wedstrijden voor groep A en groep B een extra activiteit te doen.</w:t>
      </w:r>
    </w:p>
    <w:p w14:paraId="19085242" w14:textId="54B53E7B" w:rsidR="00D04ABA" w:rsidRDefault="00D04ABA" w:rsidP="008A0240">
      <w:pPr>
        <w:pStyle w:val="Plattetekst"/>
        <w:numPr>
          <w:ilvl w:val="0"/>
          <w:numId w:val="1"/>
        </w:numPr>
        <w:rPr>
          <w:szCs w:val="24"/>
        </w:rPr>
      </w:pPr>
      <w:r>
        <w:rPr>
          <w:szCs w:val="24"/>
        </w:rPr>
        <w:t>Daar waar bovenstaand reglement niet voldoet, wordt het reglement van de KNWU gevolgd.</w:t>
      </w:r>
    </w:p>
    <w:p w14:paraId="32207628" w14:textId="77777777" w:rsidR="007D37AF" w:rsidRDefault="007D37AF" w:rsidP="007D37AF">
      <w:pPr>
        <w:pStyle w:val="Plattetekst"/>
        <w:numPr>
          <w:ilvl w:val="0"/>
          <w:numId w:val="1"/>
        </w:numPr>
        <w:rPr>
          <w:szCs w:val="24"/>
        </w:rPr>
      </w:pPr>
      <w:r w:rsidRPr="007D37AF">
        <w:rPr>
          <w:szCs w:val="24"/>
          <w:u w:val="single"/>
        </w:rPr>
        <w:t>Aparte klassement voor de  Nieuwelingen</w:t>
      </w:r>
      <w:r>
        <w:rPr>
          <w:szCs w:val="24"/>
        </w:rPr>
        <w:t>, tijdens de wedstrijden van groep D. Met de volgende regels:</w:t>
      </w:r>
    </w:p>
    <w:p w14:paraId="2261BAB8" w14:textId="77777777" w:rsidR="007D37AF" w:rsidRPr="008C0B03" w:rsidRDefault="007D37AF" w:rsidP="007D37AF">
      <w:pPr>
        <w:pStyle w:val="Plattetekst"/>
        <w:ind w:left="502"/>
        <w:rPr>
          <w:szCs w:val="24"/>
        </w:rPr>
      </w:pPr>
      <w:r w:rsidRPr="008C0B03">
        <w:rPr>
          <w:szCs w:val="24"/>
        </w:rPr>
        <w:t>* iedere NWL-deelnemer doet automatische mee aan de competitie; aanmelden voor de competitie is niet nodig</w:t>
      </w:r>
    </w:p>
    <w:p w14:paraId="1A44E4AF" w14:textId="77777777" w:rsidR="007D37AF" w:rsidRPr="008C0B03" w:rsidRDefault="007D37AF" w:rsidP="007D37AF">
      <w:pPr>
        <w:pStyle w:val="Plattetekst"/>
        <w:ind w:left="142" w:firstLine="360"/>
        <w:rPr>
          <w:szCs w:val="24"/>
        </w:rPr>
      </w:pPr>
      <w:r w:rsidRPr="008C0B03">
        <w:rPr>
          <w:szCs w:val="24"/>
        </w:rPr>
        <w:t>* gemengd klassement (meisjes en jongens)</w:t>
      </w:r>
    </w:p>
    <w:p w14:paraId="6005DE1F" w14:textId="77777777" w:rsidR="007D37AF" w:rsidRPr="008C0B03" w:rsidRDefault="007D37AF" w:rsidP="007D37AF">
      <w:pPr>
        <w:pStyle w:val="Plattetekst"/>
        <w:ind w:left="502"/>
        <w:rPr>
          <w:szCs w:val="24"/>
        </w:rPr>
      </w:pPr>
      <w:r w:rsidRPr="008C0B03">
        <w:rPr>
          <w:szCs w:val="24"/>
        </w:rPr>
        <w:t>* beste 10 resultaten van alle IC-wedstrijden tellen mee voor de competitie (naar rato bij annulering wedstrijden)</w:t>
      </w:r>
    </w:p>
    <w:p w14:paraId="5C272F37" w14:textId="77777777" w:rsidR="007D37AF" w:rsidRPr="008C0B03" w:rsidRDefault="007D37AF" w:rsidP="007D37AF">
      <w:pPr>
        <w:pStyle w:val="Plattetekst"/>
        <w:ind w:left="502"/>
        <w:rPr>
          <w:szCs w:val="24"/>
        </w:rPr>
      </w:pPr>
      <w:r w:rsidRPr="008C0B03">
        <w:rPr>
          <w:szCs w:val="24"/>
        </w:rPr>
        <w:t>* opname in eindklassement bij minimaal 6 deelnames (naar rato bij annulering wedstrijden)</w:t>
      </w:r>
    </w:p>
    <w:p w14:paraId="664B36A8" w14:textId="77777777" w:rsidR="007D37AF" w:rsidRPr="008C0B03" w:rsidRDefault="007D37AF" w:rsidP="007D37AF">
      <w:pPr>
        <w:pStyle w:val="Plattetekst"/>
        <w:ind w:left="502"/>
        <w:rPr>
          <w:szCs w:val="24"/>
        </w:rPr>
      </w:pPr>
      <w:r w:rsidRPr="008C0B03">
        <w:rPr>
          <w:szCs w:val="24"/>
        </w:rPr>
        <w:t xml:space="preserve">* cat.7 renners zijn uitgesloten van deelname aan </w:t>
      </w:r>
      <w:r>
        <w:rPr>
          <w:szCs w:val="24"/>
        </w:rPr>
        <w:t>het klassement</w:t>
      </w:r>
      <w:r w:rsidRPr="008C0B03">
        <w:rPr>
          <w:szCs w:val="24"/>
        </w:rPr>
        <w:t xml:space="preserve"> en krijgen geen punten toebedeeld</w:t>
      </w:r>
    </w:p>
    <w:p w14:paraId="6E7CB786" w14:textId="77777777" w:rsidR="007D37AF" w:rsidRPr="008C0B03" w:rsidRDefault="007D37AF" w:rsidP="007D37AF">
      <w:pPr>
        <w:pStyle w:val="Plattetekst"/>
        <w:ind w:left="502"/>
        <w:rPr>
          <w:szCs w:val="24"/>
        </w:rPr>
      </w:pPr>
      <w:r w:rsidRPr="008C0B03">
        <w:rPr>
          <w:szCs w:val="24"/>
        </w:rPr>
        <w:t>* clubuitslag zoals online gepubliceerd is leidend bij het toekennen van de competitiepunten</w:t>
      </w:r>
    </w:p>
    <w:p w14:paraId="4199907B" w14:textId="77777777" w:rsidR="007D37AF" w:rsidRPr="008C0B03" w:rsidRDefault="007D37AF" w:rsidP="007D37AF">
      <w:pPr>
        <w:pStyle w:val="Plattetekst"/>
        <w:ind w:left="502"/>
        <w:rPr>
          <w:szCs w:val="24"/>
        </w:rPr>
      </w:pPr>
      <w:r w:rsidRPr="008C0B03">
        <w:rPr>
          <w:szCs w:val="24"/>
        </w:rPr>
        <w:t xml:space="preserve">* puntentelling: 1e </w:t>
      </w:r>
      <w:proofErr w:type="spellStart"/>
      <w:r w:rsidRPr="008C0B03">
        <w:rPr>
          <w:szCs w:val="24"/>
        </w:rPr>
        <w:t>plts</w:t>
      </w:r>
      <w:proofErr w:type="spellEnd"/>
      <w:r w:rsidRPr="008C0B03">
        <w:rPr>
          <w:szCs w:val="24"/>
        </w:rPr>
        <w:t xml:space="preserve"> 20 </w:t>
      </w:r>
      <w:proofErr w:type="spellStart"/>
      <w:r w:rsidRPr="008C0B03">
        <w:rPr>
          <w:szCs w:val="24"/>
        </w:rPr>
        <w:t>pnt</w:t>
      </w:r>
      <w:proofErr w:type="spellEnd"/>
      <w:r w:rsidRPr="008C0B03">
        <w:rPr>
          <w:szCs w:val="24"/>
        </w:rPr>
        <w:t xml:space="preserve">, 2e </w:t>
      </w:r>
      <w:proofErr w:type="spellStart"/>
      <w:r w:rsidRPr="008C0B03">
        <w:rPr>
          <w:szCs w:val="24"/>
        </w:rPr>
        <w:t>plts</w:t>
      </w:r>
      <w:proofErr w:type="spellEnd"/>
      <w:r w:rsidRPr="008C0B03">
        <w:rPr>
          <w:szCs w:val="24"/>
        </w:rPr>
        <w:t xml:space="preserve"> 19 </w:t>
      </w:r>
      <w:proofErr w:type="spellStart"/>
      <w:r w:rsidRPr="008C0B03">
        <w:rPr>
          <w:szCs w:val="24"/>
        </w:rPr>
        <w:t>pnt</w:t>
      </w:r>
      <w:proofErr w:type="spellEnd"/>
      <w:r w:rsidRPr="008C0B03">
        <w:rPr>
          <w:szCs w:val="24"/>
        </w:rPr>
        <w:t xml:space="preserve"> etc. | </w:t>
      </w:r>
      <w:proofErr w:type="spellStart"/>
      <w:r w:rsidRPr="008C0B03">
        <w:rPr>
          <w:szCs w:val="24"/>
        </w:rPr>
        <w:t>dnf</w:t>
      </w:r>
      <w:proofErr w:type="spellEnd"/>
      <w:r w:rsidRPr="008C0B03">
        <w:rPr>
          <w:szCs w:val="24"/>
        </w:rPr>
        <w:t xml:space="preserve">= als laatst geklasseerd | dns=0 </w:t>
      </w:r>
      <w:proofErr w:type="spellStart"/>
      <w:r w:rsidRPr="008C0B03">
        <w:rPr>
          <w:szCs w:val="24"/>
        </w:rPr>
        <w:t>pnt</w:t>
      </w:r>
      <w:proofErr w:type="spellEnd"/>
      <w:r w:rsidRPr="008C0B03">
        <w:rPr>
          <w:szCs w:val="24"/>
        </w:rPr>
        <w:t xml:space="preserve"> | </w:t>
      </w:r>
      <w:proofErr w:type="spellStart"/>
      <w:r w:rsidRPr="008C0B03">
        <w:rPr>
          <w:szCs w:val="24"/>
        </w:rPr>
        <w:t>dsq</w:t>
      </w:r>
      <w:proofErr w:type="spellEnd"/>
      <w:r w:rsidRPr="008C0B03">
        <w:rPr>
          <w:szCs w:val="24"/>
        </w:rPr>
        <w:t xml:space="preserve">=0 </w:t>
      </w:r>
      <w:proofErr w:type="spellStart"/>
      <w:r w:rsidRPr="008C0B03">
        <w:rPr>
          <w:szCs w:val="24"/>
        </w:rPr>
        <w:t>pnt</w:t>
      </w:r>
      <w:proofErr w:type="spellEnd"/>
    </w:p>
    <w:p w14:paraId="3B48A1D0" w14:textId="77777777" w:rsidR="007D37AF" w:rsidRPr="008C0B03" w:rsidRDefault="007D37AF" w:rsidP="007D37AF">
      <w:pPr>
        <w:pStyle w:val="Plattetekst"/>
        <w:ind w:left="142" w:firstLine="360"/>
        <w:rPr>
          <w:szCs w:val="24"/>
        </w:rPr>
      </w:pPr>
      <w:r w:rsidRPr="008C0B03">
        <w:rPr>
          <w:szCs w:val="24"/>
        </w:rPr>
        <w:lastRenderedPageBreak/>
        <w:t>* er vindt géén startopstelling plaats a.d.h.v. de competitiestand</w:t>
      </w:r>
    </w:p>
    <w:p w14:paraId="6C748E50" w14:textId="77777777" w:rsidR="007D37AF" w:rsidRPr="008C0B03" w:rsidRDefault="007D37AF" w:rsidP="007D37AF">
      <w:pPr>
        <w:pStyle w:val="Plattetekst"/>
        <w:ind w:left="502"/>
        <w:rPr>
          <w:szCs w:val="24"/>
        </w:rPr>
      </w:pPr>
      <w:r w:rsidRPr="008C0B03">
        <w:rPr>
          <w:szCs w:val="24"/>
        </w:rPr>
        <w:t>* bij gelijke eindstand is het meest aantal deelnames doorslaggevend, evt. daarna het aantal beste klasseringen</w:t>
      </w:r>
    </w:p>
    <w:p w14:paraId="4E848687" w14:textId="77777777" w:rsidR="007D37AF" w:rsidRPr="008C0B03" w:rsidRDefault="007D37AF" w:rsidP="007D37AF">
      <w:pPr>
        <w:pStyle w:val="Plattetekst"/>
        <w:ind w:left="502"/>
        <w:rPr>
          <w:szCs w:val="24"/>
        </w:rPr>
      </w:pPr>
      <w:r w:rsidRPr="008C0B03">
        <w:rPr>
          <w:szCs w:val="24"/>
        </w:rPr>
        <w:t xml:space="preserve">* prijzenschema eindklassement : </w:t>
      </w:r>
      <w:proofErr w:type="spellStart"/>
      <w:r w:rsidRPr="008C0B03">
        <w:rPr>
          <w:szCs w:val="24"/>
        </w:rPr>
        <w:t>àlle</w:t>
      </w:r>
      <w:proofErr w:type="spellEnd"/>
      <w:r w:rsidRPr="008C0B03">
        <w:rPr>
          <w:szCs w:val="24"/>
        </w:rPr>
        <w:t xml:space="preserve"> renners in eindklassement ontvangen een premie</w:t>
      </w:r>
    </w:p>
    <w:p w14:paraId="4D29BF6F" w14:textId="6A8A5184" w:rsidR="007D37AF" w:rsidRDefault="007D37AF" w:rsidP="007D37AF">
      <w:pPr>
        <w:pStyle w:val="Plattetekst"/>
        <w:ind w:left="142" w:firstLine="360"/>
        <w:rPr>
          <w:szCs w:val="24"/>
        </w:rPr>
      </w:pPr>
      <w:r w:rsidRPr="008C0B03">
        <w:rPr>
          <w:szCs w:val="24"/>
        </w:rPr>
        <w:t>* premie vervalt bij niet ophalen tijdens eindhuldiging</w:t>
      </w:r>
    </w:p>
    <w:p w14:paraId="27C8F440" w14:textId="634EF9D0" w:rsidR="00595D2E" w:rsidRDefault="00595D2E" w:rsidP="00595D2E">
      <w:pPr>
        <w:pStyle w:val="Plattetekst"/>
        <w:rPr>
          <w:szCs w:val="24"/>
        </w:rPr>
      </w:pPr>
    </w:p>
    <w:p w14:paraId="67D2941A" w14:textId="148886BC" w:rsidR="00595D2E" w:rsidRDefault="00595D2E" w:rsidP="00595D2E">
      <w:pPr>
        <w:pStyle w:val="Plattetekst"/>
        <w:rPr>
          <w:szCs w:val="24"/>
        </w:rPr>
      </w:pPr>
    </w:p>
    <w:p w14:paraId="54A5933E" w14:textId="7C98806C" w:rsidR="00595D2E" w:rsidRDefault="00595D2E" w:rsidP="00595D2E">
      <w:pPr>
        <w:pStyle w:val="Plattetekst"/>
        <w:rPr>
          <w:szCs w:val="24"/>
        </w:rPr>
      </w:pPr>
      <w:r>
        <w:rPr>
          <w:szCs w:val="24"/>
        </w:rPr>
        <w:t>Namens alle deelnemende verenigingen.</w:t>
      </w:r>
    </w:p>
    <w:p w14:paraId="482ACFDF" w14:textId="77777777" w:rsidR="007D37AF" w:rsidRDefault="007D37AF" w:rsidP="007D37AF">
      <w:pPr>
        <w:pStyle w:val="Plattetekst"/>
        <w:rPr>
          <w:szCs w:val="24"/>
        </w:rPr>
      </w:pPr>
    </w:p>
    <w:p w14:paraId="39A64786" w14:textId="5D0D83E8" w:rsidR="00024952" w:rsidRDefault="00024952" w:rsidP="00983CB3">
      <w:pPr>
        <w:rPr>
          <w:rFonts w:ascii="Arial" w:hAnsi="Arial" w:cs="Arial"/>
          <w:sz w:val="16"/>
          <w:szCs w:val="16"/>
        </w:rPr>
      </w:pPr>
    </w:p>
    <w:sectPr w:rsidR="00024952" w:rsidSect="000E1D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19D43" w14:textId="77777777" w:rsidR="00DE3600" w:rsidRDefault="00DE3600" w:rsidP="004535BC">
      <w:r>
        <w:separator/>
      </w:r>
    </w:p>
  </w:endnote>
  <w:endnote w:type="continuationSeparator" w:id="0">
    <w:p w14:paraId="07CC5229" w14:textId="77777777" w:rsidR="00DE3600" w:rsidRDefault="00DE3600" w:rsidP="0045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8F613" w14:textId="41AB91C1" w:rsidR="00B1370D" w:rsidRPr="003A2EB2" w:rsidRDefault="00295DE5" w:rsidP="00295DE5">
    <w:pPr>
      <w:pStyle w:val="Voettekst"/>
      <w:rPr>
        <w:rFonts w:ascii="Arial" w:hAnsi="Arial" w:cs="Arial"/>
        <w:sz w:val="22"/>
        <w:szCs w:val="22"/>
      </w:rPr>
    </w:pPr>
    <w:r w:rsidRPr="003A2EB2">
      <w:rPr>
        <w:rFonts w:ascii="Arial" w:hAnsi="Arial" w:cs="Arial"/>
        <w:sz w:val="22"/>
        <w:szCs w:val="22"/>
      </w:rPr>
      <w:fldChar w:fldCharType="begin"/>
    </w:r>
    <w:r w:rsidRPr="003A2EB2">
      <w:rPr>
        <w:rFonts w:ascii="Arial" w:hAnsi="Arial" w:cs="Arial"/>
        <w:sz w:val="22"/>
        <w:szCs w:val="22"/>
      </w:rPr>
      <w:instrText xml:space="preserve"> FILENAME \* MERGEFORMAT </w:instrText>
    </w:r>
    <w:r w:rsidRPr="003A2EB2">
      <w:rPr>
        <w:rFonts w:ascii="Arial" w:hAnsi="Arial" w:cs="Arial"/>
        <w:sz w:val="22"/>
        <w:szCs w:val="22"/>
      </w:rPr>
      <w:fldChar w:fldCharType="separate"/>
    </w:r>
    <w:r w:rsidRPr="003A2EB2">
      <w:rPr>
        <w:rFonts w:ascii="Arial" w:hAnsi="Arial" w:cs="Arial"/>
        <w:noProof/>
        <w:sz w:val="22"/>
        <w:szCs w:val="22"/>
      </w:rPr>
      <w:t>IC_reglement_20</w:t>
    </w:r>
    <w:r w:rsidR="00752B9C">
      <w:rPr>
        <w:rFonts w:ascii="Arial" w:hAnsi="Arial" w:cs="Arial"/>
        <w:noProof/>
        <w:sz w:val="22"/>
        <w:szCs w:val="22"/>
      </w:rPr>
      <w:t>20</w:t>
    </w:r>
    <w:r w:rsidRPr="003A2EB2">
      <w:rPr>
        <w:rFonts w:ascii="Arial" w:hAnsi="Arial" w:cs="Arial"/>
        <w:noProof/>
        <w:sz w:val="22"/>
        <w:szCs w:val="22"/>
      </w:rPr>
      <w:t>_versie_</w:t>
    </w:r>
    <w:r w:rsidR="007D37AF">
      <w:rPr>
        <w:rFonts w:ascii="Arial" w:hAnsi="Arial" w:cs="Arial"/>
        <w:noProof/>
        <w:sz w:val="22"/>
        <w:szCs w:val="22"/>
      </w:rPr>
      <w:t>3</w:t>
    </w:r>
    <w:r w:rsidRPr="003A2EB2">
      <w:rPr>
        <w:rFonts w:ascii="Arial" w:hAnsi="Arial" w:cs="Arial"/>
        <w:noProof/>
        <w:sz w:val="22"/>
        <w:szCs w:val="22"/>
      </w:rPr>
      <w:t>_20</w:t>
    </w:r>
    <w:r w:rsidRPr="003A2EB2">
      <w:rPr>
        <w:rFonts w:ascii="Arial" w:hAnsi="Arial" w:cs="Arial"/>
        <w:sz w:val="22"/>
        <w:szCs w:val="22"/>
      </w:rPr>
      <w:fldChar w:fldCharType="end"/>
    </w:r>
    <w:r w:rsidR="00752B9C">
      <w:rPr>
        <w:rFonts w:ascii="Arial" w:hAnsi="Arial" w:cs="Arial"/>
        <w:sz w:val="22"/>
        <w:szCs w:val="22"/>
      </w:rPr>
      <w:t>2003</w:t>
    </w:r>
    <w:r w:rsidR="007D37AF">
      <w:rPr>
        <w:rFonts w:ascii="Arial" w:hAnsi="Arial" w:cs="Arial"/>
        <w:sz w:val="22"/>
        <w:szCs w:val="22"/>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55E90" w14:textId="77777777" w:rsidR="00DE3600" w:rsidRDefault="00DE3600" w:rsidP="004535BC">
      <w:r>
        <w:separator/>
      </w:r>
    </w:p>
  </w:footnote>
  <w:footnote w:type="continuationSeparator" w:id="0">
    <w:p w14:paraId="5E20964D" w14:textId="77777777" w:rsidR="00DE3600" w:rsidRDefault="00DE3600" w:rsidP="00453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E61CC"/>
    <w:multiLevelType w:val="hybridMultilevel"/>
    <w:tmpl w:val="319A725C"/>
    <w:lvl w:ilvl="0" w:tplc="1A36DAD0">
      <w:start w:val="1"/>
      <w:numFmt w:val="decimal"/>
      <w:lvlText w:val="%1."/>
      <w:lvlJc w:val="left"/>
      <w:pPr>
        <w:tabs>
          <w:tab w:val="num" w:pos="502"/>
        </w:tabs>
        <w:ind w:left="502" w:hanging="360"/>
      </w:pPr>
      <w:rPr>
        <w:b/>
      </w:rPr>
    </w:lvl>
    <w:lvl w:ilvl="1" w:tplc="E1D41212" w:tentative="1">
      <w:start w:val="1"/>
      <w:numFmt w:val="lowerLetter"/>
      <w:lvlText w:val="%2."/>
      <w:lvlJc w:val="left"/>
      <w:pPr>
        <w:tabs>
          <w:tab w:val="num" w:pos="1440"/>
        </w:tabs>
        <w:ind w:left="1440" w:hanging="360"/>
      </w:pPr>
    </w:lvl>
    <w:lvl w:ilvl="2" w:tplc="BCD6E6FE" w:tentative="1">
      <w:start w:val="1"/>
      <w:numFmt w:val="lowerRoman"/>
      <w:lvlText w:val="%3."/>
      <w:lvlJc w:val="right"/>
      <w:pPr>
        <w:tabs>
          <w:tab w:val="num" w:pos="2160"/>
        </w:tabs>
        <w:ind w:left="2160" w:hanging="180"/>
      </w:pPr>
    </w:lvl>
    <w:lvl w:ilvl="3" w:tplc="57EC8F88" w:tentative="1">
      <w:start w:val="1"/>
      <w:numFmt w:val="decimal"/>
      <w:lvlText w:val="%4."/>
      <w:lvlJc w:val="left"/>
      <w:pPr>
        <w:tabs>
          <w:tab w:val="num" w:pos="2880"/>
        </w:tabs>
        <w:ind w:left="2880" w:hanging="360"/>
      </w:pPr>
    </w:lvl>
    <w:lvl w:ilvl="4" w:tplc="BABE84EA" w:tentative="1">
      <w:start w:val="1"/>
      <w:numFmt w:val="lowerLetter"/>
      <w:lvlText w:val="%5."/>
      <w:lvlJc w:val="left"/>
      <w:pPr>
        <w:tabs>
          <w:tab w:val="num" w:pos="3600"/>
        </w:tabs>
        <w:ind w:left="3600" w:hanging="360"/>
      </w:pPr>
    </w:lvl>
    <w:lvl w:ilvl="5" w:tplc="A7DE955C" w:tentative="1">
      <w:start w:val="1"/>
      <w:numFmt w:val="lowerRoman"/>
      <w:lvlText w:val="%6."/>
      <w:lvlJc w:val="right"/>
      <w:pPr>
        <w:tabs>
          <w:tab w:val="num" w:pos="4320"/>
        </w:tabs>
        <w:ind w:left="4320" w:hanging="180"/>
      </w:pPr>
    </w:lvl>
    <w:lvl w:ilvl="6" w:tplc="6548FDBC" w:tentative="1">
      <w:start w:val="1"/>
      <w:numFmt w:val="decimal"/>
      <w:lvlText w:val="%7."/>
      <w:lvlJc w:val="left"/>
      <w:pPr>
        <w:tabs>
          <w:tab w:val="num" w:pos="5040"/>
        </w:tabs>
        <w:ind w:left="5040" w:hanging="360"/>
      </w:pPr>
    </w:lvl>
    <w:lvl w:ilvl="7" w:tplc="C0F88F6A" w:tentative="1">
      <w:start w:val="1"/>
      <w:numFmt w:val="lowerLetter"/>
      <w:lvlText w:val="%8."/>
      <w:lvlJc w:val="left"/>
      <w:pPr>
        <w:tabs>
          <w:tab w:val="num" w:pos="5760"/>
        </w:tabs>
        <w:ind w:left="5760" w:hanging="360"/>
      </w:pPr>
    </w:lvl>
    <w:lvl w:ilvl="8" w:tplc="7D5471D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B3"/>
    <w:rsid w:val="00015DD2"/>
    <w:rsid w:val="0002444B"/>
    <w:rsid w:val="00024952"/>
    <w:rsid w:val="00035EE9"/>
    <w:rsid w:val="000448E2"/>
    <w:rsid w:val="00051EC9"/>
    <w:rsid w:val="00052039"/>
    <w:rsid w:val="000551C1"/>
    <w:rsid w:val="00063B7F"/>
    <w:rsid w:val="00074990"/>
    <w:rsid w:val="00075DAC"/>
    <w:rsid w:val="000842CE"/>
    <w:rsid w:val="000A3A34"/>
    <w:rsid w:val="000C52F9"/>
    <w:rsid w:val="000D37F4"/>
    <w:rsid w:val="000E1DF3"/>
    <w:rsid w:val="000F33F6"/>
    <w:rsid w:val="00107020"/>
    <w:rsid w:val="0010756D"/>
    <w:rsid w:val="00111201"/>
    <w:rsid w:val="00160AA3"/>
    <w:rsid w:val="00182E4E"/>
    <w:rsid w:val="00196C27"/>
    <w:rsid w:val="001A6B3D"/>
    <w:rsid w:val="001B5EE7"/>
    <w:rsid w:val="001C49BF"/>
    <w:rsid w:val="001E36EE"/>
    <w:rsid w:val="001E782F"/>
    <w:rsid w:val="001F096C"/>
    <w:rsid w:val="00221F5E"/>
    <w:rsid w:val="00227711"/>
    <w:rsid w:val="00242432"/>
    <w:rsid w:val="0025561E"/>
    <w:rsid w:val="00255962"/>
    <w:rsid w:val="002632F9"/>
    <w:rsid w:val="002666FC"/>
    <w:rsid w:val="00272639"/>
    <w:rsid w:val="00274F57"/>
    <w:rsid w:val="00295DE5"/>
    <w:rsid w:val="002A1B1A"/>
    <w:rsid w:val="002C0744"/>
    <w:rsid w:val="002C56E3"/>
    <w:rsid w:val="002D0B0B"/>
    <w:rsid w:val="002D69C5"/>
    <w:rsid w:val="002F30E7"/>
    <w:rsid w:val="002F4F5B"/>
    <w:rsid w:val="00300992"/>
    <w:rsid w:val="003324C9"/>
    <w:rsid w:val="00334F84"/>
    <w:rsid w:val="003549FD"/>
    <w:rsid w:val="00374E07"/>
    <w:rsid w:val="00381E6E"/>
    <w:rsid w:val="003A1D2F"/>
    <w:rsid w:val="003A2EB2"/>
    <w:rsid w:val="003A68D9"/>
    <w:rsid w:val="003C18A4"/>
    <w:rsid w:val="003C3D6E"/>
    <w:rsid w:val="003C4FA0"/>
    <w:rsid w:val="003C7723"/>
    <w:rsid w:val="003F2770"/>
    <w:rsid w:val="003F4678"/>
    <w:rsid w:val="00400A37"/>
    <w:rsid w:val="0041321A"/>
    <w:rsid w:val="00421690"/>
    <w:rsid w:val="00446044"/>
    <w:rsid w:val="004535BC"/>
    <w:rsid w:val="00495D16"/>
    <w:rsid w:val="004B1EAD"/>
    <w:rsid w:val="004C1D10"/>
    <w:rsid w:val="004C79C1"/>
    <w:rsid w:val="004D1483"/>
    <w:rsid w:val="00512D70"/>
    <w:rsid w:val="00547691"/>
    <w:rsid w:val="00552808"/>
    <w:rsid w:val="005543CB"/>
    <w:rsid w:val="005728F9"/>
    <w:rsid w:val="00573F02"/>
    <w:rsid w:val="00575DC3"/>
    <w:rsid w:val="00576C0F"/>
    <w:rsid w:val="00595D2E"/>
    <w:rsid w:val="005A0CFA"/>
    <w:rsid w:val="005A5FA6"/>
    <w:rsid w:val="005A7A0E"/>
    <w:rsid w:val="005C380E"/>
    <w:rsid w:val="00622315"/>
    <w:rsid w:val="00631BEB"/>
    <w:rsid w:val="0063333F"/>
    <w:rsid w:val="00650286"/>
    <w:rsid w:val="006507D5"/>
    <w:rsid w:val="006510D2"/>
    <w:rsid w:val="00653F67"/>
    <w:rsid w:val="00660991"/>
    <w:rsid w:val="00672F6F"/>
    <w:rsid w:val="00680490"/>
    <w:rsid w:val="00684845"/>
    <w:rsid w:val="006A69A0"/>
    <w:rsid w:val="006B45D6"/>
    <w:rsid w:val="006B65ED"/>
    <w:rsid w:val="006C740B"/>
    <w:rsid w:val="006D0EE9"/>
    <w:rsid w:val="006D26BA"/>
    <w:rsid w:val="006D38D7"/>
    <w:rsid w:val="006E731B"/>
    <w:rsid w:val="006F03C7"/>
    <w:rsid w:val="0070373A"/>
    <w:rsid w:val="00722AC4"/>
    <w:rsid w:val="00725AF4"/>
    <w:rsid w:val="00727F88"/>
    <w:rsid w:val="00735CFC"/>
    <w:rsid w:val="007453E6"/>
    <w:rsid w:val="007479D8"/>
    <w:rsid w:val="00752B9C"/>
    <w:rsid w:val="007658DB"/>
    <w:rsid w:val="00786720"/>
    <w:rsid w:val="007876F7"/>
    <w:rsid w:val="007A1134"/>
    <w:rsid w:val="007A1B95"/>
    <w:rsid w:val="007A20E2"/>
    <w:rsid w:val="007B2792"/>
    <w:rsid w:val="007D13BB"/>
    <w:rsid w:val="007D37AF"/>
    <w:rsid w:val="007D42D3"/>
    <w:rsid w:val="007E53EA"/>
    <w:rsid w:val="007F5694"/>
    <w:rsid w:val="00874054"/>
    <w:rsid w:val="00893DCE"/>
    <w:rsid w:val="00896883"/>
    <w:rsid w:val="008A0240"/>
    <w:rsid w:val="008C0B03"/>
    <w:rsid w:val="008C2525"/>
    <w:rsid w:val="008C36E2"/>
    <w:rsid w:val="008C3A3C"/>
    <w:rsid w:val="008C7989"/>
    <w:rsid w:val="008D474E"/>
    <w:rsid w:val="008E6541"/>
    <w:rsid w:val="008F2D7B"/>
    <w:rsid w:val="0090476C"/>
    <w:rsid w:val="00907EBF"/>
    <w:rsid w:val="009356A1"/>
    <w:rsid w:val="00940064"/>
    <w:rsid w:val="009729A1"/>
    <w:rsid w:val="00976032"/>
    <w:rsid w:val="00983CB3"/>
    <w:rsid w:val="009F61B6"/>
    <w:rsid w:val="00A00678"/>
    <w:rsid w:val="00A205EE"/>
    <w:rsid w:val="00AA0B04"/>
    <w:rsid w:val="00AC2387"/>
    <w:rsid w:val="00AD0B97"/>
    <w:rsid w:val="00AD0CCB"/>
    <w:rsid w:val="00AD234B"/>
    <w:rsid w:val="00AF70F8"/>
    <w:rsid w:val="00B039D9"/>
    <w:rsid w:val="00B05020"/>
    <w:rsid w:val="00B10B3C"/>
    <w:rsid w:val="00B11381"/>
    <w:rsid w:val="00B1370D"/>
    <w:rsid w:val="00B5315F"/>
    <w:rsid w:val="00B6536C"/>
    <w:rsid w:val="00B66A8C"/>
    <w:rsid w:val="00BA477B"/>
    <w:rsid w:val="00BA68DB"/>
    <w:rsid w:val="00BB1201"/>
    <w:rsid w:val="00BB26A4"/>
    <w:rsid w:val="00BC2E58"/>
    <w:rsid w:val="00BE5DCB"/>
    <w:rsid w:val="00C312ED"/>
    <w:rsid w:val="00C3769E"/>
    <w:rsid w:val="00C43695"/>
    <w:rsid w:val="00C5409E"/>
    <w:rsid w:val="00C702D6"/>
    <w:rsid w:val="00CA1B88"/>
    <w:rsid w:val="00CB474E"/>
    <w:rsid w:val="00CE1C21"/>
    <w:rsid w:val="00D04ABA"/>
    <w:rsid w:val="00D21CA8"/>
    <w:rsid w:val="00D22510"/>
    <w:rsid w:val="00DA7B5B"/>
    <w:rsid w:val="00DC7EAE"/>
    <w:rsid w:val="00DD6763"/>
    <w:rsid w:val="00DE3600"/>
    <w:rsid w:val="00E006AC"/>
    <w:rsid w:val="00E07AE3"/>
    <w:rsid w:val="00E167AF"/>
    <w:rsid w:val="00E233BF"/>
    <w:rsid w:val="00E621D9"/>
    <w:rsid w:val="00E84700"/>
    <w:rsid w:val="00E859DC"/>
    <w:rsid w:val="00EB0BD7"/>
    <w:rsid w:val="00ED11D7"/>
    <w:rsid w:val="00EF57AD"/>
    <w:rsid w:val="00F16188"/>
    <w:rsid w:val="00F9048F"/>
    <w:rsid w:val="00F9441C"/>
    <w:rsid w:val="00F97A9E"/>
    <w:rsid w:val="00FB6912"/>
    <w:rsid w:val="00FD0378"/>
    <w:rsid w:val="00FD58BF"/>
    <w:rsid w:val="00FD6D75"/>
    <w:rsid w:val="00FD756B"/>
    <w:rsid w:val="00FE12AD"/>
    <w:rsid w:val="00FF2834"/>
    <w:rsid w:val="00FF6070"/>
    <w:rsid w:val="00FF67F4"/>
  </w:rsids>
  <m:mathPr>
    <m:mathFont m:val="Cambria Math"/>
    <m:brkBin m:val="before"/>
    <m:brkBinSub m:val="--"/>
    <m:smallFrac m:val="0"/>
    <m:dispDef/>
    <m:lMargin m:val="0"/>
    <m:rMargin m:val="0"/>
    <m:defJc m:val="centerGroup"/>
    <m:wrapIndent m:val="1440"/>
    <m:intLim m:val="subSup"/>
    <m:naryLim m:val="undOvr"/>
  </m:mathPr>
  <w:themeFontLang w:val="nl-NL" w:eastAsia="ii-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16C23"/>
  <w15:docId w15:val="{7809A2F6-0F46-4B41-AF0D-1360F428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E1DF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B11381"/>
    <w:rPr>
      <w:rFonts w:ascii="Arial" w:hAnsi="Arial"/>
      <w:szCs w:val="20"/>
    </w:rPr>
  </w:style>
  <w:style w:type="character" w:customStyle="1" w:styleId="PlattetekstChar">
    <w:name w:val="Platte tekst Char"/>
    <w:basedOn w:val="Standaardalinea-lettertype"/>
    <w:link w:val="Plattetekst"/>
    <w:rsid w:val="00B11381"/>
    <w:rPr>
      <w:rFonts w:ascii="Arial" w:hAnsi="Arial"/>
      <w:sz w:val="24"/>
    </w:rPr>
  </w:style>
  <w:style w:type="character" w:styleId="Hyperlink">
    <w:name w:val="Hyperlink"/>
    <w:basedOn w:val="Standaardalinea-lettertype"/>
    <w:rsid w:val="0090476C"/>
    <w:rPr>
      <w:color w:val="0000FF" w:themeColor="hyperlink"/>
      <w:u w:val="single"/>
    </w:rPr>
  </w:style>
  <w:style w:type="paragraph" w:styleId="Lijstalinea">
    <w:name w:val="List Paragraph"/>
    <w:basedOn w:val="Standaard"/>
    <w:uiPriority w:val="34"/>
    <w:qFormat/>
    <w:rsid w:val="00274F57"/>
    <w:pPr>
      <w:ind w:left="720"/>
      <w:contextualSpacing/>
    </w:pPr>
  </w:style>
  <w:style w:type="table" w:styleId="Tabelraster">
    <w:name w:val="Table Grid"/>
    <w:basedOn w:val="Standaardtabel"/>
    <w:rsid w:val="0026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4535BC"/>
    <w:pPr>
      <w:tabs>
        <w:tab w:val="center" w:pos="4536"/>
        <w:tab w:val="right" w:pos="9072"/>
      </w:tabs>
    </w:pPr>
  </w:style>
  <w:style w:type="character" w:customStyle="1" w:styleId="KoptekstChar">
    <w:name w:val="Koptekst Char"/>
    <w:basedOn w:val="Standaardalinea-lettertype"/>
    <w:link w:val="Koptekst"/>
    <w:rsid w:val="004535BC"/>
    <w:rPr>
      <w:sz w:val="24"/>
      <w:szCs w:val="24"/>
    </w:rPr>
  </w:style>
  <w:style w:type="paragraph" w:styleId="Voettekst">
    <w:name w:val="footer"/>
    <w:basedOn w:val="Standaard"/>
    <w:link w:val="VoettekstChar"/>
    <w:uiPriority w:val="99"/>
    <w:unhideWhenUsed/>
    <w:rsid w:val="004535BC"/>
    <w:pPr>
      <w:tabs>
        <w:tab w:val="center" w:pos="4536"/>
        <w:tab w:val="right" w:pos="9072"/>
      </w:tabs>
    </w:pPr>
  </w:style>
  <w:style w:type="character" w:customStyle="1" w:styleId="VoettekstChar">
    <w:name w:val="Voettekst Char"/>
    <w:basedOn w:val="Standaardalinea-lettertype"/>
    <w:link w:val="Voettekst"/>
    <w:uiPriority w:val="99"/>
    <w:rsid w:val="004535BC"/>
    <w:rPr>
      <w:sz w:val="24"/>
      <w:szCs w:val="24"/>
    </w:rPr>
  </w:style>
  <w:style w:type="paragraph" w:styleId="Voetnoottekst">
    <w:name w:val="footnote text"/>
    <w:basedOn w:val="Standaard"/>
    <w:link w:val="VoetnoottekstChar"/>
    <w:semiHidden/>
    <w:unhideWhenUsed/>
    <w:rsid w:val="00B1370D"/>
    <w:rPr>
      <w:sz w:val="20"/>
      <w:szCs w:val="20"/>
    </w:rPr>
  </w:style>
  <w:style w:type="character" w:customStyle="1" w:styleId="VoetnoottekstChar">
    <w:name w:val="Voetnoottekst Char"/>
    <w:basedOn w:val="Standaardalinea-lettertype"/>
    <w:link w:val="Voetnoottekst"/>
    <w:semiHidden/>
    <w:rsid w:val="00B1370D"/>
  </w:style>
  <w:style w:type="character" w:styleId="Voetnootmarkering">
    <w:name w:val="footnote reference"/>
    <w:basedOn w:val="Standaardalinea-lettertype"/>
    <w:semiHidden/>
    <w:unhideWhenUsed/>
    <w:rsid w:val="00B1370D"/>
    <w:rPr>
      <w:vertAlign w:val="superscript"/>
    </w:rPr>
  </w:style>
  <w:style w:type="character" w:styleId="Onopgelostemelding">
    <w:name w:val="Unresolved Mention"/>
    <w:basedOn w:val="Standaardalinea-lettertype"/>
    <w:uiPriority w:val="99"/>
    <w:semiHidden/>
    <w:unhideWhenUsed/>
    <w:rsid w:val="007D3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11397">
      <w:bodyDiv w:val="1"/>
      <w:marLeft w:val="0"/>
      <w:marRight w:val="0"/>
      <w:marTop w:val="0"/>
      <w:marBottom w:val="0"/>
      <w:divBdr>
        <w:top w:val="none" w:sz="0" w:space="0" w:color="auto"/>
        <w:left w:val="none" w:sz="0" w:space="0" w:color="auto"/>
        <w:bottom w:val="none" w:sz="0" w:space="0" w:color="auto"/>
        <w:right w:val="none" w:sz="0" w:space="0" w:color="auto"/>
      </w:divBdr>
      <w:divsChild>
        <w:div w:id="1055079731">
          <w:marLeft w:val="0"/>
          <w:marRight w:val="0"/>
          <w:marTop w:val="0"/>
          <w:marBottom w:val="0"/>
          <w:divBdr>
            <w:top w:val="none" w:sz="0" w:space="0" w:color="auto"/>
            <w:left w:val="none" w:sz="0" w:space="0" w:color="auto"/>
            <w:bottom w:val="none" w:sz="0" w:space="0" w:color="auto"/>
            <w:right w:val="none" w:sz="0" w:space="0" w:color="auto"/>
          </w:divBdr>
        </w:div>
        <w:div w:id="1285577556">
          <w:marLeft w:val="0"/>
          <w:marRight w:val="0"/>
          <w:marTop w:val="0"/>
          <w:marBottom w:val="0"/>
          <w:divBdr>
            <w:top w:val="none" w:sz="0" w:space="0" w:color="auto"/>
            <w:left w:val="none" w:sz="0" w:space="0" w:color="auto"/>
            <w:bottom w:val="none" w:sz="0" w:space="0" w:color="auto"/>
            <w:right w:val="none" w:sz="0" w:space="0" w:color="auto"/>
          </w:divBdr>
        </w:div>
        <w:div w:id="1303655926">
          <w:marLeft w:val="0"/>
          <w:marRight w:val="0"/>
          <w:marTop w:val="0"/>
          <w:marBottom w:val="0"/>
          <w:divBdr>
            <w:top w:val="none" w:sz="0" w:space="0" w:color="auto"/>
            <w:left w:val="none" w:sz="0" w:space="0" w:color="auto"/>
            <w:bottom w:val="none" w:sz="0" w:space="0" w:color="auto"/>
            <w:right w:val="none" w:sz="0" w:space="0" w:color="auto"/>
          </w:divBdr>
        </w:div>
        <w:div w:id="1612200824">
          <w:marLeft w:val="0"/>
          <w:marRight w:val="0"/>
          <w:marTop w:val="0"/>
          <w:marBottom w:val="0"/>
          <w:divBdr>
            <w:top w:val="none" w:sz="0" w:space="0" w:color="auto"/>
            <w:left w:val="none" w:sz="0" w:space="0" w:color="auto"/>
            <w:bottom w:val="none" w:sz="0" w:space="0" w:color="auto"/>
            <w:right w:val="none" w:sz="0" w:space="0" w:color="auto"/>
          </w:divBdr>
        </w:div>
      </w:divsChild>
    </w:div>
    <w:div w:id="310715147">
      <w:bodyDiv w:val="1"/>
      <w:marLeft w:val="0"/>
      <w:marRight w:val="0"/>
      <w:marTop w:val="0"/>
      <w:marBottom w:val="0"/>
      <w:divBdr>
        <w:top w:val="none" w:sz="0" w:space="0" w:color="auto"/>
        <w:left w:val="none" w:sz="0" w:space="0" w:color="auto"/>
        <w:bottom w:val="none" w:sz="0" w:space="0" w:color="auto"/>
        <w:right w:val="none" w:sz="0" w:space="0" w:color="auto"/>
      </w:divBdr>
    </w:div>
    <w:div w:id="5970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nwu.nl/kenniscentrum/renner/reglementen-wegwielrenn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B4005-233C-4F81-8312-C6A44FE8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4310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AGENDA INTERCLUB VERGADERING</vt:lpstr>
    </vt:vector>
  </TitlesOfParts>
  <Company>Unattended</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INTERCLUB VERGADERING</dc:title>
  <dc:creator>Wilfred</dc:creator>
  <cp:lastModifiedBy>Wessel Mouris</cp:lastModifiedBy>
  <cp:revision>2</cp:revision>
  <cp:lastPrinted>2011-01-23T11:43:00Z</cp:lastPrinted>
  <dcterms:created xsi:type="dcterms:W3CDTF">2020-03-23T20:47:00Z</dcterms:created>
  <dcterms:modified xsi:type="dcterms:W3CDTF">2020-03-23T20:47:00Z</dcterms:modified>
</cp:coreProperties>
</file>